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1A687" w14:textId="45DCE2E7" w:rsidR="007C1988" w:rsidRPr="00265001" w:rsidRDefault="00E50425" w:rsidP="002F72C8">
      <w:r>
        <w:rPr>
          <w:noProof/>
        </w:rPr>
        <w:drawing>
          <wp:anchor distT="0" distB="0" distL="114300" distR="114300" simplePos="0" relativeHeight="251658246" behindDoc="1" locked="0" layoutInCell="1" allowOverlap="1" wp14:anchorId="5FC883D2" wp14:editId="312C0059">
            <wp:simplePos x="0" y="0"/>
            <wp:positionH relativeFrom="column">
              <wp:posOffset>-5080</wp:posOffset>
            </wp:positionH>
            <wp:positionV relativeFrom="paragraph">
              <wp:posOffset>29845</wp:posOffset>
            </wp:positionV>
            <wp:extent cx="6007100" cy="4000500"/>
            <wp:effectExtent l="0" t="0" r="0" b="0"/>
            <wp:wrapNone/>
            <wp:docPr id="1378042349"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1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E6582" w14:textId="41A8DA41" w:rsidR="00D008E1" w:rsidRPr="000F4717" w:rsidRDefault="007576D3" w:rsidP="00721493">
      <w:pPr>
        <w:spacing w:before="7920"/>
      </w:pPr>
      <w:r>
        <w:rPr>
          <w:noProof/>
        </w:rPr>
        <mc:AlternateContent>
          <mc:Choice Requires="wpg">
            <w:drawing>
              <wp:anchor distT="0" distB="0" distL="114300" distR="114300" simplePos="0" relativeHeight="251658244" behindDoc="1" locked="0" layoutInCell="1" allowOverlap="1" wp14:anchorId="1C5AD978" wp14:editId="25BB4065">
                <wp:simplePos x="0" y="0"/>
                <wp:positionH relativeFrom="column">
                  <wp:posOffset>-1008380</wp:posOffset>
                </wp:positionH>
                <wp:positionV relativeFrom="paragraph">
                  <wp:posOffset>3849370</wp:posOffset>
                </wp:positionV>
                <wp:extent cx="7560000" cy="76835"/>
                <wp:effectExtent l="0" t="0" r="0" b="0"/>
                <wp:wrapNone/>
                <wp:docPr id="941174562" name="Group 5"/>
                <wp:cNvGraphicFramePr/>
                <a:graphic xmlns:a="http://schemas.openxmlformats.org/drawingml/2006/main">
                  <a:graphicData uri="http://schemas.microsoft.com/office/word/2010/wordprocessingGroup">
                    <wpg:wgp>
                      <wpg:cNvGrpSpPr/>
                      <wpg:grpSpPr>
                        <a:xfrm>
                          <a:off x="0" y="0"/>
                          <a:ext cx="7560000" cy="76835"/>
                          <a:chOff x="0" y="0"/>
                          <a:chExt cx="7553960" cy="76835"/>
                        </a:xfrm>
                      </wpg:grpSpPr>
                      <wps:wsp>
                        <wps:cNvPr id="562786559" name="Google Shape;11;p2"/>
                        <wps:cNvSpPr/>
                        <wps:spPr>
                          <a:xfrm>
                            <a:off x="6118437" y="0"/>
                            <a:ext cx="724323" cy="76835"/>
                          </a:xfrm>
                          <a:prstGeom prst="rect">
                            <a:avLst/>
                          </a:prstGeom>
                          <a:solidFill>
                            <a:srgbClr val="F79A40"/>
                          </a:solidFill>
                          <a:ln>
                            <a:noFill/>
                          </a:ln>
                        </wps:spPr>
                        <wps:bodyPr spcFirstLastPara="1" wrap="square" lIns="91425" tIns="91425" rIns="91425" bIns="91425" anchor="ctr" anchorCtr="0">
                          <a:noAutofit/>
                        </wps:bodyPr>
                      </wps:wsp>
                      <wps:wsp>
                        <wps:cNvPr id="166529549" name="Google Shape;12;p2"/>
                        <wps:cNvSpPr/>
                        <wps:spPr>
                          <a:xfrm>
                            <a:off x="6832600" y="0"/>
                            <a:ext cx="721360" cy="76835"/>
                          </a:xfrm>
                          <a:prstGeom prst="rect">
                            <a:avLst/>
                          </a:prstGeom>
                          <a:solidFill>
                            <a:srgbClr val="EB7E25"/>
                          </a:solidFill>
                          <a:ln>
                            <a:noFill/>
                          </a:ln>
                        </wps:spPr>
                        <wps:bodyPr spcFirstLastPara="1" wrap="square" lIns="91425" tIns="91425" rIns="91425" bIns="91425" anchor="ctr" anchorCtr="0">
                          <a:noAutofit/>
                        </wps:bodyPr>
                      </wps:wsp>
                      <wps:wsp>
                        <wps:cNvPr id="37258240" name="Google Shape;13;p2"/>
                        <wps:cNvSpPr/>
                        <wps:spPr>
                          <a:xfrm>
                            <a:off x="0" y="0"/>
                            <a:ext cx="721360" cy="76835"/>
                          </a:xfrm>
                          <a:prstGeom prst="rect">
                            <a:avLst/>
                          </a:prstGeom>
                          <a:solidFill>
                            <a:srgbClr val="123E4A"/>
                          </a:solidFill>
                          <a:ln>
                            <a:noFill/>
                          </a:ln>
                        </wps:spPr>
                        <wps:bodyPr spcFirstLastPara="1" wrap="square" lIns="91425" tIns="91425" rIns="91425" bIns="91425" anchor="ctr" anchorCtr="0">
                          <a:noAutofit/>
                        </wps:bodyPr>
                      </wps:wsp>
                      <wps:wsp>
                        <wps:cNvPr id="1928808127" name="Google Shape;14;p2"/>
                        <wps:cNvSpPr/>
                        <wps:spPr>
                          <a:xfrm>
                            <a:off x="719667" y="0"/>
                            <a:ext cx="5398770" cy="76835"/>
                          </a:xfrm>
                          <a:prstGeom prst="rect">
                            <a:avLst/>
                          </a:prstGeom>
                          <a:solidFill>
                            <a:srgbClr val="40C0B5"/>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676853F">
              <v:group id="Group 5" style="position:absolute;margin-left:-79.4pt;margin-top:303.1pt;width:595.3pt;height:6.05pt;z-index:-251655163;mso-width-relative:margin" coordsize="75539,768" o:spid="_x0000_s1026" w14:anchorId="61D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">
                <v:rect id="Google Shape;11;p2" style="position:absolute;left:61184;width:7243;height:768;visibility:visible;mso-wrap-style:square;v-text-anchor:middle" o:spid="_x0000_s1027" fillcolor="#f79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">
                  <v:textbox inset="2.53958mm,2.53958mm,2.53958mm,2.53958mm"/>
                </v:rect>
                <v:rect id="Google Shape;12;p2" style="position:absolute;left:68326;width:7213;height:768;visibility:visible;mso-wrap-style:square;v-text-anchor:middle" o:spid="_x0000_s1028" fillcolor="#eb7e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">
                  <v:textbox inset="2.53958mm,2.53958mm,2.53958mm,2.53958mm"/>
                </v:rect>
                <v:rect id="Google Shape;13;p2" style="position:absolute;width:7213;height:768;visibility:visible;mso-wrap-style:square;v-text-anchor:middle" o:spid="_x0000_s1029" fillcolor="#123e4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">
                  <v:textbox inset="2.53958mm,2.53958mm,2.53958mm,2.53958mm"/>
                </v:rect>
                <v:rect id="Google Shape;14;p2" style="position:absolute;left:7196;width:53988;height:768;visibility:visible;mso-wrap-style:square;v-text-anchor:middle" o:spid="_x0000_s1030" fillcolor="#40c0b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">
                  <v:textbox inset="2.53958mm,2.53958mm,2.53958mm,2.53958mm"/>
                </v:rect>
              </v:group>
            </w:pict>
          </mc:Fallback>
        </mc:AlternateContent>
      </w:r>
      <w:r w:rsidR="004A5C3B" w:rsidRPr="00EB31FC">
        <w:rPr>
          <w:noProof/>
        </w:rPr>
        <mc:AlternateContent>
          <mc:Choice Requires="wps">
            <w:drawing>
              <wp:anchor distT="0" distB="0" distL="114300" distR="114300" simplePos="0" relativeHeight="251658242" behindDoc="0" locked="0" layoutInCell="1" allowOverlap="1" wp14:anchorId="3F5492C4" wp14:editId="2CA3F6F1">
                <wp:simplePos x="0" y="0"/>
                <wp:positionH relativeFrom="page">
                  <wp:posOffset>540385</wp:posOffset>
                </wp:positionH>
                <wp:positionV relativeFrom="page">
                  <wp:posOffset>6786880</wp:posOffset>
                </wp:positionV>
                <wp:extent cx="921600" cy="241200"/>
                <wp:effectExtent l="0" t="0" r="5715" b="635"/>
                <wp:wrapNone/>
                <wp:docPr id="3" name="Rectangle 2"/>
                <wp:cNvGraphicFramePr/>
                <a:graphic xmlns:a="http://schemas.openxmlformats.org/drawingml/2006/main">
                  <a:graphicData uri="http://schemas.microsoft.com/office/word/2010/wordprocessingShape">
                    <wps:wsp>
                      <wps:cNvSpPr/>
                      <wps:spPr>
                        <a:xfrm>
                          <a:off x="0" y="0"/>
                          <a:ext cx="921600" cy="241200"/>
                        </a:xfrm>
                        <a:prstGeom prst="rect">
                          <a:avLst/>
                        </a:prstGeom>
                        <a:solidFill>
                          <a:srgbClr val="F79A4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Light" w:hAnsi="Lato Light"/>
                                <w:spacing w:val="60"/>
                              </w:rPr>
                              <w:alias w:val="Translations.Report"/>
                              <w:tag w:val="{&quot;templafy&quot;:{&quot;id&quot;:&quot;672d9a5d-b117-4caa-bee2-4e33499920e2&quot;}}"/>
                              <w:id w:val="1401250937"/>
                              <w:placeholder>
                                <w:docPart w:val="DefaultPlaceholder_-1854013440"/>
                              </w:placeholder>
                            </w:sdtPr>
                            <w:sdtEndPr/>
                            <w:sdtContent>
                              <w:p w14:paraId="3C0C660E" w14:textId="77777777" w:rsidR="003447A1" w:rsidRPr="000D75F5" w:rsidRDefault="00A03E2D">
                                <w:pPr>
                                  <w:pStyle w:val="Rubricering"/>
                                  <w:rPr>
                                    <w:rFonts w:ascii="Lato Light" w:hAnsi="Lato Light"/>
                                    <w:caps w:val="0"/>
                                    <w:sz w:val="15"/>
                                    <w:szCs w:val="21"/>
                                  </w:rPr>
                                </w:pPr>
                                <w:r w:rsidRPr="000D75F5">
                                  <w:rPr>
                                    <w:rFonts w:ascii="Lato Light" w:hAnsi="Lato Light"/>
                                    <w:spacing w:val="60"/>
                                  </w:rPr>
                                  <w:t>Rapport</w:t>
                                </w:r>
                              </w:p>
                            </w:sdtContent>
                          </w:sdt>
                        </w:txbxContent>
                      </wps:txbx>
                      <wps:bodyPr rot="0" spcFirstLastPara="0" vertOverflow="overflow" horzOverflow="overflow" vert="horz" wrap="square" lIns="104400" tIns="14400" rIns="54000" bIns="57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92C4" id="Rectangle 2" o:spid="_x0000_s1026" style="position:absolute;margin-left:42.55pt;margin-top:534.4pt;width:72.55pt;height: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" fillcolor="#f79a40" stroked="f" strokeweight=".5pt">
                <v:textbox inset="2.9mm,.4mm,1.5mm,1.6mm">
                  <w:txbxContent>
                    <w:sdt>
                      <w:sdtPr>
                        <w:rPr>
                          <w:rFonts w:ascii="Lato Light" w:hAnsi="Lato Light"/>
                          <w:spacing w:val="60"/>
                        </w:rPr>
                        <w:alias w:val="Translations.Report"/>
                        <w:tag w:val="{&quot;templafy&quot;:{&quot;id&quot;:&quot;672d9a5d-b117-4caa-bee2-4e33499920e2&quot;}}"/>
                        <w:id w:val="1401250937"/>
                        <w:placeholder>
                          <w:docPart w:val="DefaultPlaceholder_-1854013440"/>
                        </w:placeholder>
                      </w:sdtPr>
                      <w:sdtEndPr/>
                      <w:sdtContent>
                        <w:p w14:paraId="3C0C660E" w14:textId="77777777" w:rsidR="003447A1" w:rsidRPr="000D75F5" w:rsidRDefault="00A03E2D">
                          <w:pPr>
                            <w:pStyle w:val="Rubricering"/>
                            <w:rPr>
                              <w:rFonts w:ascii="Lato Light" w:hAnsi="Lato Light"/>
                              <w:caps w:val="0"/>
                              <w:sz w:val="15"/>
                              <w:szCs w:val="21"/>
                            </w:rPr>
                          </w:pPr>
                          <w:r w:rsidRPr="000D75F5">
                            <w:rPr>
                              <w:rFonts w:ascii="Lato Light" w:hAnsi="Lato Light"/>
                              <w:spacing w:val="60"/>
                            </w:rPr>
                            <w:t>Rapport</w:t>
                          </w:r>
                        </w:p>
                      </w:sdtContent>
                    </w:sdt>
                  </w:txbxContent>
                </v:textbox>
                <w10:wrap anchorx="page" anchory="page"/>
              </v:rect>
            </w:pict>
          </mc:Fallback>
        </mc:AlternateContent>
      </w:r>
      <w:r w:rsidR="004A5C3B" w:rsidRPr="00EB31FC">
        <w:rPr>
          <w:noProof/>
        </w:rPr>
        <mc:AlternateContent>
          <mc:Choice Requires="wps">
            <w:drawing>
              <wp:anchor distT="0" distB="0" distL="114300" distR="114300" simplePos="0" relativeHeight="251658240" behindDoc="0" locked="0" layoutInCell="1" allowOverlap="1" wp14:anchorId="561CE262" wp14:editId="2D259B20">
                <wp:simplePos x="0" y="0"/>
                <wp:positionH relativeFrom="page">
                  <wp:posOffset>1480548</wp:posOffset>
                </wp:positionH>
                <wp:positionV relativeFrom="page">
                  <wp:posOffset>6765290</wp:posOffset>
                </wp:positionV>
                <wp:extent cx="921385" cy="237490"/>
                <wp:effectExtent l="0" t="0" r="0" b="3810"/>
                <wp:wrapNone/>
                <wp:docPr id="1" name="Rectangle 1"/>
                <wp:cNvGraphicFramePr/>
                <a:graphic xmlns:a="http://schemas.openxmlformats.org/drawingml/2006/main">
                  <a:graphicData uri="http://schemas.microsoft.com/office/word/2010/wordprocessingShape">
                    <wps:wsp>
                      <wps:cNvSpPr/>
                      <wps:spPr>
                        <a:xfrm>
                          <a:off x="0" y="0"/>
                          <a:ext cx="921385" cy="2374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Light" w:hAnsi="Lato Light"/>
                                <w:caps/>
                                <w:color w:val="F79A40"/>
                                <w:sz w:val="16"/>
                                <w:szCs w:val="21"/>
                              </w:rPr>
                              <w:alias w:val="Form.Classification.Classification"/>
                              <w:tag w:val="{&quot;templafy&quot;:{&quot;id&quot;:&quot;00c82670-6a26-4627-9966-3d021e560038&quot;}}"/>
                              <w:id w:val="613489884"/>
                              <w:placeholder>
                                <w:docPart w:val="DefaultPlaceholder_-1854013440"/>
                              </w:placeholder>
                            </w:sdtPr>
                            <w:sdtEndPr/>
                            <w:sdtContent>
                              <w:p w14:paraId="0F0470BB" w14:textId="644AF0D2" w:rsidR="003447A1" w:rsidRPr="00BA6561" w:rsidRDefault="006009E3">
                                <w:pPr>
                                  <w:pStyle w:val="RubriceringRapport"/>
                                  <w:rPr>
                                    <w:rFonts w:ascii="Lato Light" w:hAnsi="Lato Light"/>
                                    <w:caps/>
                                    <w:color w:val="F79A40"/>
                                    <w:sz w:val="16"/>
                                    <w:szCs w:val="21"/>
                                  </w:rPr>
                                </w:pPr>
                                <w:r>
                                  <w:rPr>
                                    <w:rFonts w:ascii="Lato Light" w:hAnsi="Lato Light"/>
                                    <w:caps/>
                                    <w:color w:val="F79A40"/>
                                    <w:sz w:val="16"/>
                                    <w:szCs w:val="21"/>
                                  </w:rPr>
                                  <w:t>DEFINITIEF</w:t>
                                </w:r>
                              </w:p>
                            </w:sdtContent>
                          </w:sdt>
                        </w:txbxContent>
                      </wps:txbx>
                      <wps:bodyPr rot="0" spcFirstLastPara="0" vertOverflow="overflow" horzOverflow="overflow" vert="horz" wrap="none" lIns="90000" tIns="36000" rIns="54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61CE262" id="Rectangle 1" o:spid="_x0000_s1027" style="position:absolute;margin-left:116.6pt;margin-top:532.7pt;width:72.55pt;height:18.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" filled="f" stroked="f" strokeweight=".5pt">
                <v:textbox style="mso-fit-shape-to-text:t" inset="2.5mm,1mm,1.5mm,1mm">
                  <w:txbxContent>
                    <w:sdt>
                      <w:sdtPr>
                        <w:rPr>
                          <w:rFonts w:ascii="Lato Light" w:hAnsi="Lato Light"/>
                          <w:caps/>
                          <w:color w:val="F79A40"/>
                          <w:sz w:val="16"/>
                          <w:szCs w:val="21"/>
                        </w:rPr>
                        <w:alias w:val="Form.Classification.Classification"/>
                        <w:tag w:val="{&quot;templafy&quot;:{&quot;id&quot;:&quot;00c82670-6a26-4627-9966-3d021e560038&quot;}}"/>
                        <w:id w:val="613489884"/>
                        <w:placeholder>
                          <w:docPart w:val="DefaultPlaceholder_-1854013440"/>
                        </w:placeholder>
                      </w:sdtPr>
                      <w:sdtContent>
                        <w:p w14:paraId="0F0470BB" w14:textId="644AF0D2" w:rsidR="003447A1" w:rsidRPr="00BA6561" w:rsidRDefault="006009E3">
                          <w:pPr>
                            <w:pStyle w:val="RubriceringRapport"/>
                            <w:rPr>
                              <w:rFonts w:ascii="Lato Light" w:hAnsi="Lato Light"/>
                              <w:caps/>
                              <w:color w:val="F79A40"/>
                              <w:sz w:val="16"/>
                              <w:szCs w:val="21"/>
                            </w:rPr>
                          </w:pPr>
                          <w:r>
                            <w:rPr>
                              <w:rFonts w:ascii="Lato Light" w:hAnsi="Lato Light"/>
                              <w:caps/>
                              <w:color w:val="F79A40"/>
                              <w:sz w:val="16"/>
                              <w:szCs w:val="21"/>
                            </w:rPr>
                            <w:t>DEFINITIEF</w:t>
                          </w:r>
                        </w:p>
                      </w:sdtContent>
                    </w:sdt>
                  </w:txbxContent>
                </v:textbox>
                <w10:wrap anchorx="page" anchory="page"/>
              </v:rect>
            </w:pict>
          </mc:Fallback>
        </mc:AlternateContent>
      </w:r>
    </w:p>
    <w:p w14:paraId="7A18E53E" w14:textId="6C47F722" w:rsidR="00817003" w:rsidRPr="000D75F5" w:rsidRDefault="008C0ECF" w:rsidP="00173A22">
      <w:pPr>
        <w:pStyle w:val="TitelRapport"/>
        <w:spacing w:before="200" w:line="780" w:lineRule="exact"/>
        <w:ind w:left="-743"/>
        <w:rPr>
          <w:rFonts w:ascii="Lato" w:hAnsi="Lato"/>
          <w:b/>
          <w:bCs/>
        </w:rPr>
      </w:pPr>
      <w:sdt>
        <w:sdtPr>
          <w:rPr>
            <w:rFonts w:ascii="Lato" w:hAnsi="Lato"/>
            <w:b/>
            <w:bCs/>
          </w:rPr>
          <w:alias w:val="Form.Title"/>
          <w:tag w:val="{&quot;templafy&quot;:{&quot;id&quot;:&quot;3c7eec11-b100-4d94-b59b-1d7c54e1a4b8&quot;}}"/>
          <w:id w:val="-1079823280"/>
          <w:placeholder>
            <w:docPart w:val="DefaultPlaceholder_-1854013440"/>
          </w:placeholder>
        </w:sdtPr>
        <w:sdtEndPr/>
        <w:sdtContent>
          <w:r w:rsidR="002E2376" w:rsidRPr="69D63C84">
            <w:rPr>
              <w:rFonts w:ascii="Lato" w:hAnsi="Lato"/>
              <w:b/>
              <w:bCs/>
              <w:color w:val="123E4A"/>
            </w:rPr>
            <w:t>Ruimtelijke trends in mobiliteit</w:t>
          </w:r>
        </w:sdtContent>
      </w:sdt>
    </w:p>
    <w:p w14:paraId="281F847E" w14:textId="77777777" w:rsidR="00757A1B" w:rsidRDefault="00757A1B" w:rsidP="00173A22"/>
    <w:p w14:paraId="5C2AB11C" w14:textId="3E1C4D8E" w:rsidR="00F92B0E" w:rsidRPr="000D75F5" w:rsidRDefault="008C0ECF" w:rsidP="00173A22">
      <w:pPr>
        <w:pStyle w:val="Subtitle"/>
        <w:spacing w:before="320"/>
        <w:ind w:left="-743"/>
        <w:rPr>
          <w:rFonts w:ascii="Lato Light" w:hAnsi="Lato Light"/>
          <w:spacing w:val="0"/>
        </w:rPr>
      </w:pPr>
      <w:sdt>
        <w:sdtPr>
          <w:rPr>
            <w:rFonts w:ascii="Lato Light" w:hAnsi="Lato Light"/>
            <w:spacing w:val="0"/>
          </w:rPr>
          <w:alias w:val="Translations.OnBehalfOf"/>
          <w:tag w:val="{&quot;templafy&quot;:{&quot;id&quot;:&quot;47f3a64c-96d4-411a-b19d-a82274ba643d&quot;}}"/>
          <w:id w:val="-709112255"/>
          <w:placeholder>
            <w:docPart w:val="DefaultPlaceholder_-1854013440"/>
          </w:placeholder>
        </w:sdtPr>
        <w:sdtEndPr/>
        <w:sdtContent>
          <w:r w:rsidR="002E2376">
            <w:rPr>
              <w:rFonts w:ascii="Lato Light" w:hAnsi="Lato Light"/>
              <w:spacing w:val="0"/>
            </w:rPr>
            <w:t>I</w:t>
          </w:r>
          <w:r w:rsidR="00A03E2D" w:rsidRPr="000D75F5">
            <w:rPr>
              <w:rFonts w:ascii="Lato Light" w:hAnsi="Lato Light"/>
              <w:spacing w:val="0"/>
            </w:rPr>
            <w:t>n opdracht van</w:t>
          </w:r>
        </w:sdtContent>
      </w:sdt>
      <w:r w:rsidR="00777CA1" w:rsidRPr="000D75F5">
        <w:rPr>
          <w:rFonts w:ascii="Lato Light" w:hAnsi="Lato Light"/>
          <w:spacing w:val="0"/>
        </w:rPr>
        <w:t xml:space="preserve"> </w:t>
      </w:r>
      <w:sdt>
        <w:sdtPr>
          <w:rPr>
            <w:rFonts w:ascii="Lato Light" w:hAnsi="Lato Light"/>
            <w:spacing w:val="0"/>
          </w:rPr>
          <w:alias w:val="Form.Client"/>
          <w:tag w:val="{&quot;templafy&quot;:{&quot;id&quot;:&quot;167e3037-bb38-40c9-a5de-9dd2a193e889&quot;}}"/>
          <w:id w:val="470949793"/>
          <w:placeholder>
            <w:docPart w:val="DefaultPlaceholder_-1854013440"/>
          </w:placeholder>
        </w:sdtPr>
        <w:sdtEndPr/>
        <w:sdtContent>
          <w:r w:rsidR="002E2376">
            <w:rPr>
              <w:rFonts w:ascii="Lato Light" w:hAnsi="Lato Light"/>
              <w:spacing w:val="0"/>
            </w:rPr>
            <w:t>SIVMO</w:t>
          </w:r>
        </w:sdtContent>
      </w:sdt>
    </w:p>
    <w:p w14:paraId="6CD9691E" w14:textId="77777777" w:rsidR="007C5B61" w:rsidRPr="008C4392" w:rsidRDefault="0073241B" w:rsidP="00507660">
      <w:r>
        <w:rPr>
          <w:noProof/>
        </w:rPr>
        <mc:AlternateContent>
          <mc:Choice Requires="wps">
            <w:drawing>
              <wp:anchor distT="0" distB="0" distL="114300" distR="114300" simplePos="0" relativeHeight="251658243" behindDoc="0" locked="0" layoutInCell="1" allowOverlap="1" wp14:anchorId="33A5EE4D" wp14:editId="7FB3D2FD">
                <wp:simplePos x="0" y="0"/>
                <wp:positionH relativeFrom="margin">
                  <wp:align>right</wp:align>
                </wp:positionH>
                <wp:positionV relativeFrom="bottomMargin">
                  <wp:posOffset>-16510</wp:posOffset>
                </wp:positionV>
                <wp:extent cx="2080260" cy="179705"/>
                <wp:effectExtent l="0" t="0" r="5715" b="0"/>
                <wp:wrapNone/>
                <wp:docPr id="8" name="Tekstvak 8"/>
                <wp:cNvGraphicFramePr/>
                <a:graphic xmlns:a="http://schemas.openxmlformats.org/drawingml/2006/main">
                  <a:graphicData uri="http://schemas.microsoft.com/office/word/2010/wordprocessingShape">
                    <wps:wsp>
                      <wps:cNvSpPr txBox="1"/>
                      <wps:spPr>
                        <a:xfrm>
                          <a:off x="0" y="0"/>
                          <a:ext cx="2080260" cy="179705"/>
                        </a:xfrm>
                        <a:prstGeom prst="rect">
                          <a:avLst/>
                        </a:prstGeom>
                        <a:solidFill>
                          <a:schemeClr val="lt1"/>
                        </a:solidFill>
                        <a:ln w="6350">
                          <a:noFill/>
                        </a:ln>
                      </wps:spPr>
                      <wps:txbx>
                        <w:txbxContent>
                          <w:p w14:paraId="2461A024" w14:textId="673CFE7C" w:rsidR="00FD0433" w:rsidRPr="000D75F5" w:rsidRDefault="008C0ECF" w:rsidP="00CA171C">
                            <w:pPr>
                              <w:pStyle w:val="Gegevens"/>
                              <w:jc w:val="right"/>
                              <w:rPr>
                                <w:rFonts w:ascii="Lato Light" w:hAnsi="Lato Light"/>
                              </w:rPr>
                            </w:pPr>
                            <w:sdt>
                              <w:sdtPr>
                                <w:rPr>
                                  <w:rFonts w:ascii="Lato Light" w:hAnsi="Lato Light"/>
                                </w:rPr>
                                <w:alias w:val="Form.Date"/>
                                <w:tag w:val="{&quot;templafy&quot;:{&quot;id&quot;:&quot;e6e16b4d-2347-4197-978d-3cdd7fd0ccd3&quot;}}"/>
                                <w:id w:val="551819713"/>
                                <w:placeholder>
                                  <w:docPart w:val="DefaultPlaceholder_-1854013440"/>
                                </w:placeholder>
                              </w:sdtPr>
                              <w:sdtEndPr/>
                              <w:sdtContent>
                                <w:r w:rsidR="006D21B2">
                                  <w:rPr>
                                    <w:rFonts w:ascii="Lato Light" w:hAnsi="Lato Light"/>
                                  </w:rPr>
                                  <w:t>31 augustus</w:t>
                                </w:r>
                                <w:r w:rsidR="0048074D">
                                  <w:rPr>
                                    <w:rFonts w:ascii="Lato Light" w:hAnsi="Lato Light"/>
                                  </w:rPr>
                                  <w:t xml:space="preserve"> </w:t>
                                </w:r>
                                <w:r w:rsidR="00A03E2D" w:rsidRPr="000D75F5">
                                  <w:rPr>
                                    <w:rFonts w:ascii="Lato Light" w:hAnsi="Lato Light"/>
                                  </w:rPr>
                                  <w:t>202</w:t>
                                </w:r>
                                <w:r w:rsidR="007E3835">
                                  <w:rPr>
                                    <w:rFonts w:ascii="Lato Light" w:hAnsi="Lato Light"/>
                                  </w:rPr>
                                  <w:t>5</w:t>
                                </w:r>
                              </w:sdtContent>
                            </w:sdt>
                            <w:r w:rsidR="00CA171C" w:rsidRPr="000D75F5">
                              <w:rPr>
                                <w:rFonts w:ascii="Lato Light" w:hAnsi="Lato Light"/>
                              </w:rPr>
                              <w:t xml:space="preserve">  |  </w:t>
                            </w:r>
                            <w:sdt>
                              <w:sdtPr>
                                <w:rPr>
                                  <w:rFonts w:ascii="Lato Light" w:hAnsi="Lato Light"/>
                                </w:rPr>
                                <w:alias w:val="Translations.Version"/>
                                <w:tag w:val="{&quot;templafy&quot;:{&quot;id&quot;:&quot;3afbf01e-cdb5-4ba3-85f9-21f3012ed786&quot;}}"/>
                                <w:id w:val="-913004170"/>
                                <w:placeholder>
                                  <w:docPart w:val="DefaultPlaceholder_-1854013440"/>
                                </w:placeholder>
                              </w:sdtPr>
                              <w:sdtEndPr/>
                              <w:sdtContent>
                                <w:r w:rsidR="00A03E2D" w:rsidRPr="000D75F5">
                                  <w:rPr>
                                    <w:rFonts w:ascii="Lato Light" w:hAnsi="Lato Light"/>
                                  </w:rPr>
                                  <w:t>Versie</w:t>
                                </w:r>
                              </w:sdtContent>
                            </w:sdt>
                            <w:r w:rsidR="00CA171C" w:rsidRPr="000D75F5">
                              <w:rPr>
                                <w:rFonts w:ascii="Lato Light" w:hAnsi="Lato Light"/>
                              </w:rPr>
                              <w:t xml:space="preserve"> </w:t>
                            </w:r>
                            <w:sdt>
                              <w:sdtPr>
                                <w:rPr>
                                  <w:rFonts w:ascii="Lato Light" w:hAnsi="Lato Light"/>
                                </w:rPr>
                                <w:alias w:val="Form.Version"/>
                                <w:tag w:val="{&quot;templafy&quot;:{&quot;id&quot;:&quot;539c5fac-4c26-455c-9f5c-c08a427aa977&quot;}}"/>
                                <w:id w:val="-1492710379"/>
                                <w:placeholder>
                                  <w:docPart w:val="DefaultPlaceholder_-1854013440"/>
                                </w:placeholder>
                              </w:sdtPr>
                              <w:sdtEndPr/>
                              <w:sdtContent>
                                <w:r w:rsidR="006D21B2">
                                  <w:rPr>
                                    <w:rFonts w:ascii="Lato Light" w:hAnsi="Lato Light"/>
                                  </w:rPr>
                                  <w:t>def.</w:t>
                                </w:r>
                              </w:sdtContent>
                            </w:sdt>
                          </w:p>
                          <w:p w14:paraId="50493A94" w14:textId="77777777" w:rsidR="00FD0433" w:rsidRPr="000D75F5" w:rsidRDefault="00FD0433" w:rsidP="00CA171C">
                            <w:pPr>
                              <w:pStyle w:val="Header"/>
                              <w:jc w:val="right"/>
                              <w:rPr>
                                <w:rFonts w:ascii="Lato Light" w:hAnsi="Lato Light"/>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5EE4D" id="_x0000_t202" coordsize="21600,21600" o:spt="202" path="m,l,21600r21600,l21600,xe">
                <v:stroke joinstyle="miter"/>
                <v:path gradientshapeok="t" o:connecttype="rect"/>
              </v:shapetype>
              <v:shape id="Tekstvak 8" o:spid="_x0000_s1028" type="#_x0000_t202" style="position:absolute;margin-left:112.6pt;margin-top:-1.3pt;width:163.8pt;height:14.15pt;z-index:251658243;visibility:visible;mso-wrap-style:non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" fillcolor="white [3201]" stroked="f" strokeweight=".5pt">
                <v:textbox inset="0,0,0,0">
                  <w:txbxContent>
                    <w:p w14:paraId="2461A024" w14:textId="673CFE7C" w:rsidR="00FD0433" w:rsidRPr="000D75F5" w:rsidRDefault="00000000" w:rsidP="00CA171C">
                      <w:pPr>
                        <w:pStyle w:val="Gegevens"/>
                        <w:jc w:val="right"/>
                        <w:rPr>
                          <w:rFonts w:ascii="Lato Light" w:hAnsi="Lato Light"/>
                        </w:rPr>
                      </w:pPr>
                      <w:sdt>
                        <w:sdtPr>
                          <w:rPr>
                            <w:rFonts w:ascii="Lato Light" w:hAnsi="Lato Light"/>
                          </w:rPr>
                          <w:alias w:val="Form.Date"/>
                          <w:tag w:val="{&quot;templafy&quot;:{&quot;id&quot;:&quot;e6e16b4d-2347-4197-978d-3cdd7fd0ccd3&quot;}}"/>
                          <w:id w:val="551819713"/>
                          <w:placeholder>
                            <w:docPart w:val="DefaultPlaceholder_-1854013440"/>
                          </w:placeholder>
                        </w:sdtPr>
                        <w:sdtContent>
                          <w:r w:rsidR="006D21B2">
                            <w:rPr>
                              <w:rFonts w:ascii="Lato Light" w:hAnsi="Lato Light"/>
                            </w:rPr>
                            <w:t>31 augustus</w:t>
                          </w:r>
                          <w:r w:rsidR="0048074D">
                            <w:rPr>
                              <w:rFonts w:ascii="Lato Light" w:hAnsi="Lato Light"/>
                            </w:rPr>
                            <w:t xml:space="preserve"> </w:t>
                          </w:r>
                          <w:r w:rsidR="00A03E2D" w:rsidRPr="000D75F5">
                            <w:rPr>
                              <w:rFonts w:ascii="Lato Light" w:hAnsi="Lato Light"/>
                            </w:rPr>
                            <w:t>202</w:t>
                          </w:r>
                          <w:r w:rsidR="007E3835">
                            <w:rPr>
                              <w:rFonts w:ascii="Lato Light" w:hAnsi="Lato Light"/>
                            </w:rPr>
                            <w:t>5</w:t>
                          </w:r>
                        </w:sdtContent>
                      </w:sdt>
                      <w:r w:rsidR="00CA171C" w:rsidRPr="000D75F5">
                        <w:rPr>
                          <w:rFonts w:ascii="Lato Light" w:hAnsi="Lato Light"/>
                        </w:rPr>
                        <w:t xml:space="preserve">  |  </w:t>
                      </w:r>
                      <w:sdt>
                        <w:sdtPr>
                          <w:rPr>
                            <w:rFonts w:ascii="Lato Light" w:hAnsi="Lato Light"/>
                          </w:rPr>
                          <w:alias w:val="Translations.Version"/>
                          <w:tag w:val="{&quot;templafy&quot;:{&quot;id&quot;:&quot;3afbf01e-cdb5-4ba3-85f9-21f3012ed786&quot;}}"/>
                          <w:id w:val="-913004170"/>
                          <w:placeholder>
                            <w:docPart w:val="DefaultPlaceholder_-1854013440"/>
                          </w:placeholder>
                        </w:sdtPr>
                        <w:sdtContent>
                          <w:r w:rsidR="00A03E2D" w:rsidRPr="000D75F5">
                            <w:rPr>
                              <w:rFonts w:ascii="Lato Light" w:hAnsi="Lato Light"/>
                            </w:rPr>
                            <w:t>Versie</w:t>
                          </w:r>
                        </w:sdtContent>
                      </w:sdt>
                      <w:r w:rsidR="00CA171C" w:rsidRPr="000D75F5">
                        <w:rPr>
                          <w:rFonts w:ascii="Lato Light" w:hAnsi="Lato Light"/>
                        </w:rPr>
                        <w:t xml:space="preserve"> </w:t>
                      </w:r>
                      <w:sdt>
                        <w:sdtPr>
                          <w:rPr>
                            <w:rFonts w:ascii="Lato Light" w:hAnsi="Lato Light"/>
                          </w:rPr>
                          <w:alias w:val="Form.Version"/>
                          <w:tag w:val="{&quot;templafy&quot;:{&quot;id&quot;:&quot;539c5fac-4c26-455c-9f5c-c08a427aa977&quot;}}"/>
                          <w:id w:val="-1492710379"/>
                          <w:placeholder>
                            <w:docPart w:val="DefaultPlaceholder_-1854013440"/>
                          </w:placeholder>
                        </w:sdtPr>
                        <w:sdtContent>
                          <w:proofErr w:type="spellStart"/>
                          <w:r w:rsidR="006D21B2">
                            <w:rPr>
                              <w:rFonts w:ascii="Lato Light" w:hAnsi="Lato Light"/>
                            </w:rPr>
                            <w:t>def</w:t>
                          </w:r>
                          <w:proofErr w:type="spellEnd"/>
                          <w:r w:rsidR="006D21B2">
                            <w:rPr>
                              <w:rFonts w:ascii="Lato Light" w:hAnsi="Lato Light"/>
                            </w:rPr>
                            <w:t>.</w:t>
                          </w:r>
                        </w:sdtContent>
                      </w:sdt>
                    </w:p>
                    <w:p w14:paraId="50493A94" w14:textId="77777777" w:rsidR="00FD0433" w:rsidRPr="000D75F5" w:rsidRDefault="00FD0433" w:rsidP="00CA171C">
                      <w:pPr>
                        <w:pStyle w:val="Koptekst"/>
                        <w:jc w:val="right"/>
                        <w:rPr>
                          <w:rFonts w:ascii="Lato Light" w:hAnsi="Lato Light"/>
                        </w:rPr>
                      </w:pPr>
                    </w:p>
                  </w:txbxContent>
                </v:textbox>
                <w10:wrap anchorx="margin" anchory="margin"/>
              </v:shape>
            </w:pict>
          </mc:Fallback>
        </mc:AlternateContent>
      </w:r>
      <w:r>
        <w:rPr>
          <w:noProof/>
        </w:rPr>
        <mc:AlternateContent>
          <mc:Choice Requires="wps">
            <w:drawing>
              <wp:anchor distT="0" distB="0" distL="114300" distR="114300" simplePos="0" relativeHeight="251658241" behindDoc="0" locked="0" layoutInCell="1" allowOverlap="1" wp14:anchorId="30B23E01" wp14:editId="41017D36">
                <wp:simplePos x="0" y="0"/>
                <wp:positionH relativeFrom="page">
                  <wp:posOffset>540385</wp:posOffset>
                </wp:positionH>
                <wp:positionV relativeFrom="bottomMargin">
                  <wp:posOffset>-46101</wp:posOffset>
                </wp:positionV>
                <wp:extent cx="402590" cy="158115"/>
                <wp:effectExtent l="0" t="0" r="0" b="0"/>
                <wp:wrapNone/>
                <wp:docPr id="5" name="Tekstvak 5"/>
                <wp:cNvGraphicFramePr/>
                <a:graphic xmlns:a="http://schemas.openxmlformats.org/drawingml/2006/main">
                  <a:graphicData uri="http://schemas.microsoft.com/office/word/2010/wordprocessingShape">
                    <wps:wsp>
                      <wps:cNvSpPr txBox="1"/>
                      <wps:spPr>
                        <a:xfrm>
                          <a:off x="0" y="0"/>
                          <a:ext cx="402590" cy="158115"/>
                        </a:xfrm>
                        <a:prstGeom prst="rect">
                          <a:avLst/>
                        </a:prstGeom>
                        <a:solidFill>
                          <a:schemeClr val="lt1"/>
                        </a:solidFill>
                        <a:ln w="6350">
                          <a:noFill/>
                        </a:ln>
                      </wps:spPr>
                      <wps:txbx>
                        <w:txbxContent>
                          <w:sdt>
                            <w:sdtPr>
                              <w:rPr>
                                <w:rFonts w:ascii="Lato Light" w:hAnsi="Lato Light"/>
                              </w:rPr>
                              <w:alias w:val="Form.Author"/>
                              <w:tag w:val="{&quot;templafy&quot;:{&quot;id&quot;:&quot;74d20291-bdf6-41c5-9789-32d4cb412772&quot;}}"/>
                              <w:id w:val="1772809865"/>
                              <w:placeholder>
                                <w:docPart w:val="DefaultPlaceholder_-1854013440"/>
                              </w:placeholder>
                            </w:sdtPr>
                            <w:sdtEndPr/>
                            <w:sdtContent>
                              <w:p w14:paraId="0771F56B" w14:textId="7CAA021A" w:rsidR="003447A1" w:rsidRPr="000D75F5" w:rsidRDefault="002E2376">
                                <w:pPr>
                                  <w:pStyle w:val="Gegevens"/>
                                  <w:ind w:right="-359"/>
                                  <w:rPr>
                                    <w:rFonts w:ascii="Lato Light" w:hAnsi="Lato Light"/>
                                  </w:rPr>
                                </w:pPr>
                                <w:r>
                                  <w:rPr>
                                    <w:rFonts w:ascii="Lato Light" w:hAnsi="Lato Light"/>
                                  </w:rPr>
                                  <w:t>MuConsult B.V.</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23E01" id="Tekstvak 5" o:spid="_x0000_s1029" type="#_x0000_t202" style="position:absolute;margin-left:42.55pt;margin-top:-3.65pt;width:31.7pt;height:12.4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" fillcolor="white [3201]" stroked="f" strokeweight=".5pt">
                <v:textbox style="mso-fit-shape-to-text:t" inset="0,0,0,0">
                  <w:txbxContent>
                    <w:sdt>
                      <w:sdtPr>
                        <w:rPr>
                          <w:rFonts w:ascii="Lato Light" w:hAnsi="Lato Light"/>
                        </w:rPr>
                        <w:alias w:val="Form.Author"/>
                        <w:tag w:val="{&quot;templafy&quot;:{&quot;id&quot;:&quot;74d20291-bdf6-41c5-9789-32d4cb412772&quot;}}"/>
                        <w:id w:val="1772809865"/>
                        <w:placeholder>
                          <w:docPart w:val="DefaultPlaceholder_-1854013440"/>
                        </w:placeholder>
                      </w:sdtPr>
                      <w:sdtEndPr/>
                      <w:sdtContent>
                        <w:p w14:paraId="0771F56B" w14:textId="7CAA021A" w:rsidR="003447A1" w:rsidRPr="000D75F5" w:rsidRDefault="002E2376">
                          <w:pPr>
                            <w:pStyle w:val="Gegevens"/>
                            <w:ind w:right="-359"/>
                            <w:rPr>
                              <w:rFonts w:ascii="Lato Light" w:hAnsi="Lato Light"/>
                            </w:rPr>
                          </w:pPr>
                          <w:r>
                            <w:rPr>
                              <w:rFonts w:ascii="Lato Light" w:hAnsi="Lato Light"/>
                            </w:rPr>
                            <w:t>MuConsult B.V.</w:t>
                          </w:r>
                        </w:p>
                      </w:sdtContent>
                    </w:sdt>
                  </w:txbxContent>
                </v:textbox>
                <w10:wrap anchorx="page" anchory="margin"/>
              </v:shape>
            </w:pict>
          </mc:Fallback>
        </mc:AlternateContent>
      </w:r>
      <w:r w:rsidR="00F92B0E" w:rsidRPr="008C4392">
        <w:br w:type="page"/>
      </w:r>
    </w:p>
    <w:bookmarkStart w:id="0" w:name="_Toc207807550" w:displacedByCustomXml="next"/>
    <w:sdt>
      <w:sdtPr>
        <w:rPr>
          <w:rFonts w:ascii="Segoe UI" w:eastAsiaTheme="minorEastAsia" w:hAnsi="Segoe UI" w:cstheme="minorBidi"/>
          <w:color w:val="231F20"/>
          <w:sz w:val="18"/>
          <w:szCs w:val="18"/>
        </w:rPr>
        <w:alias w:val="group"/>
        <w:tag w:val="{&quot;templafy&quot;:{&quot;id&quot;:&quot;19fa40e6-fb51-4a45-a465-0dda8eda84e8&quot;}}"/>
        <w:id w:val="1205983740"/>
        <w:placeholder>
          <w:docPart w:val="DefaultPlaceholder_-1854013440"/>
        </w:placeholder>
      </w:sdtPr>
      <w:sdtEndPr>
        <w:rPr>
          <w:rFonts w:ascii="Lato" w:hAnsi="Lato"/>
          <w:color w:val="123E4A"/>
        </w:rPr>
      </w:sdtEndPr>
      <w:sdtContent>
        <w:bookmarkEnd w:id="0" w:displacedByCustomXml="next"/>
        <w:sdt>
          <w:sdtPr>
            <w:alias w:val="Translations.Summary"/>
            <w:tag w:val="{&quot;templafy&quot;:{&quot;id&quot;:&quot;04071f28-88e6-473b-9df2-e1a1b1d58db3&quot;}}"/>
            <w:id w:val="-1077972886"/>
            <w:placeholder>
              <w:docPart w:val="DefaultPlaceholder_-1854013440"/>
            </w:placeholder>
          </w:sdtPr>
          <w:sdtEndPr/>
          <w:sdtContent>
            <w:p w14:paraId="42707BC3" w14:textId="77777777" w:rsidR="003447A1" w:rsidRDefault="00A03E2D">
              <w:pPr>
                <w:pStyle w:val="Hoofdstukongenummerd"/>
              </w:pPr>
              <w:r>
                <w:t>Samenvatting</w:t>
              </w:r>
            </w:p>
          </w:sdtContent>
        </w:sdt>
        <w:p w14:paraId="3A2474DC" w14:textId="6F9520E5" w:rsidR="0024262A" w:rsidRPr="0024262A" w:rsidRDefault="002E4648" w:rsidP="00C84966">
          <w:pPr>
            <w:keepNext/>
            <w:rPr>
              <w:b/>
              <w:bCs/>
            </w:rPr>
          </w:pPr>
          <w:r w:rsidRPr="19CCCB0B">
            <w:rPr>
              <w:b/>
              <w:bCs/>
            </w:rPr>
            <w:t>Verbeter</w:t>
          </w:r>
          <w:r w:rsidR="5527E29F" w:rsidRPr="19CCCB0B">
            <w:rPr>
              <w:b/>
              <w:bCs/>
            </w:rPr>
            <w:t>en</w:t>
          </w:r>
          <w:r>
            <w:rPr>
              <w:b/>
              <w:bCs/>
            </w:rPr>
            <w:t xml:space="preserve"> </w:t>
          </w:r>
          <w:r w:rsidR="00C84966">
            <w:rPr>
              <w:b/>
              <w:bCs/>
            </w:rPr>
            <w:t>van de vervoerwijzekeuze</w:t>
          </w:r>
          <w:r w:rsidR="00CE7AD3">
            <w:rPr>
              <w:b/>
              <w:bCs/>
            </w:rPr>
            <w:t xml:space="preserve"> in verkeersmodellen</w:t>
          </w:r>
        </w:p>
        <w:p w14:paraId="7631BEDC" w14:textId="47D258D7" w:rsidR="000705EF" w:rsidRDefault="2A6365E2" w:rsidP="000C657B">
          <w:r>
            <w:t xml:space="preserve">Bij het opstellen van verkeersmodellen wordt voor alle verplaatsingen </w:t>
          </w:r>
          <w:r w:rsidR="4BD291AD">
            <w:t xml:space="preserve">van </w:t>
          </w:r>
          <w:r w:rsidR="2EB5E4F3">
            <w:t xml:space="preserve">personen </w:t>
          </w:r>
          <w:r>
            <w:t>een keuze gemaakt voor een bepaalde vervoerwijze</w:t>
          </w:r>
          <w:r w:rsidR="52F0F86A">
            <w:t>. In de meeste modellen is dit een keuze tussen auto, openbaar vervoer en fiets</w:t>
          </w:r>
          <w:r>
            <w:t xml:space="preserve">. </w:t>
          </w:r>
          <w:r w:rsidR="76C0F91C">
            <w:t xml:space="preserve">In de huidige praktijk </w:t>
          </w:r>
          <w:r w:rsidR="708D3A8B">
            <w:t xml:space="preserve">onderschatten </w:t>
          </w:r>
          <w:r w:rsidR="76C0F91C">
            <w:t xml:space="preserve">modellen </w:t>
          </w:r>
          <w:r w:rsidR="708D3A8B">
            <w:t xml:space="preserve">het aandeel fiets en openbaar vervoer in (hoog)stedelijk gebied en onderschatten </w:t>
          </w:r>
          <w:r w:rsidR="76C0F91C">
            <w:t xml:space="preserve">ze </w:t>
          </w:r>
          <w:r w:rsidR="708D3A8B">
            <w:t xml:space="preserve">het autogebruik in </w:t>
          </w:r>
          <w:r w:rsidR="118D1AA9">
            <w:t xml:space="preserve">landelijk gebied. </w:t>
          </w:r>
          <w:r w:rsidR="41803559">
            <w:t>De manier waarop de keuze voor een bepaalde vervoerwijze wordt voorspeld, kan worden verbeterd. Een betere voorspelling zorgt voor een grotere overeenkomst met de realiteit</w:t>
          </w:r>
          <w:r w:rsidR="61F10F85">
            <w:t xml:space="preserve"> en </w:t>
          </w:r>
          <w:r w:rsidR="223AF46D">
            <w:t>draagt bij</w:t>
          </w:r>
          <w:r w:rsidR="61F10F85">
            <w:t xml:space="preserve"> aan </w:t>
          </w:r>
          <w:r w:rsidR="00390C6F">
            <w:t xml:space="preserve">een </w:t>
          </w:r>
          <w:r w:rsidR="2A1A3905">
            <w:t>betere onderbouwing van beleidskeuzes</w:t>
          </w:r>
          <w:r w:rsidR="41803559">
            <w:t xml:space="preserve">. </w:t>
          </w:r>
        </w:p>
        <w:p w14:paraId="121A6F24" w14:textId="62BE08E9" w:rsidR="000705EF" w:rsidRDefault="000705EF" w:rsidP="000C657B"/>
        <w:p w14:paraId="2031E9E1" w14:textId="7C21C0A9" w:rsidR="00B07254" w:rsidRDefault="00986132" w:rsidP="000C657B">
          <w:r>
            <w:t xml:space="preserve">Het resultaat van </w:t>
          </w:r>
          <w:r w:rsidR="00820E34">
            <w:t xml:space="preserve">het voorliggende </w:t>
          </w:r>
          <w:r w:rsidR="00BD1808">
            <w:t xml:space="preserve">onderzoek </w:t>
          </w:r>
          <w:r>
            <w:t xml:space="preserve">is een beschrijving van drie </w:t>
          </w:r>
          <w:r w:rsidR="009C5F11">
            <w:t>verschillende, elkaar aanvullende mogelijkheden o</w:t>
          </w:r>
          <w:r w:rsidR="00761486">
            <w:t>m verbetering te realiseren</w:t>
          </w:r>
          <w:r w:rsidR="00B07254">
            <w:t xml:space="preserve">: </w:t>
          </w:r>
        </w:p>
        <w:p w14:paraId="6B88B4EF" w14:textId="21F99825" w:rsidR="00B07254" w:rsidRDefault="00215E02" w:rsidP="00B07254">
          <w:pPr>
            <w:pStyle w:val="ListParagraph"/>
            <w:numPr>
              <w:ilvl w:val="0"/>
              <w:numId w:val="44"/>
            </w:numPr>
          </w:pPr>
          <w:r>
            <w:t xml:space="preserve">Het </w:t>
          </w:r>
          <w:r w:rsidR="00D775AD">
            <w:t xml:space="preserve">verbeteren </w:t>
          </w:r>
          <w:r>
            <w:t xml:space="preserve">van </w:t>
          </w:r>
          <w:r w:rsidR="00D775AD">
            <w:t xml:space="preserve">de </w:t>
          </w:r>
          <w:r w:rsidR="00C021C9">
            <w:t>ruimtelijke informatie</w:t>
          </w:r>
          <w:r w:rsidR="00D775AD">
            <w:t xml:space="preserve"> </w:t>
          </w:r>
          <w:r w:rsidR="00E1073D">
            <w:t xml:space="preserve">van de omgevingskenmerken </w:t>
          </w:r>
          <w:r w:rsidR="00D775AD">
            <w:t>in het model</w:t>
          </w:r>
          <w:r w:rsidR="00B07254">
            <w:t xml:space="preserve">; </w:t>
          </w:r>
        </w:p>
        <w:p w14:paraId="3A4C85FC" w14:textId="49716883" w:rsidR="00A87B0C" w:rsidRDefault="00215E02" w:rsidP="00A87B0C">
          <w:pPr>
            <w:pStyle w:val="ListParagraph"/>
            <w:numPr>
              <w:ilvl w:val="0"/>
              <w:numId w:val="44"/>
            </w:numPr>
          </w:pPr>
          <w:r>
            <w:t xml:space="preserve">Het toevoegen van </w:t>
          </w:r>
          <w:r w:rsidR="002B7806">
            <w:t xml:space="preserve">stedelijkheidsgraad </w:t>
          </w:r>
          <w:r w:rsidR="00CF44D7">
            <w:t xml:space="preserve">als </w:t>
          </w:r>
          <w:r w:rsidR="00CE0635">
            <w:t xml:space="preserve">verklarende </w:t>
          </w:r>
          <w:r w:rsidR="002B13AB">
            <w:t>facto</w:t>
          </w:r>
          <w:r w:rsidR="00A87B0C">
            <w:t>r</w:t>
          </w:r>
          <w:r w:rsidR="00D775AD">
            <w:t xml:space="preserve">; </w:t>
          </w:r>
        </w:p>
        <w:p w14:paraId="419D400D" w14:textId="65F52EAB" w:rsidR="00CE0635" w:rsidRDefault="00CE0635" w:rsidP="00A87B0C">
          <w:pPr>
            <w:pStyle w:val="ListParagraph"/>
            <w:numPr>
              <w:ilvl w:val="0"/>
              <w:numId w:val="44"/>
            </w:numPr>
          </w:pPr>
          <w:r>
            <w:t>Het meenemen van trendmatige veranderingen in gedrag</w:t>
          </w:r>
          <w:r w:rsidR="00545856">
            <w:t xml:space="preserve"> en specifieke voorkeuren voor modaliteiten</w:t>
          </w:r>
          <w:r>
            <w:t xml:space="preserve">. </w:t>
          </w:r>
        </w:p>
        <w:p w14:paraId="5CF61617" w14:textId="77777777" w:rsidR="00B07254" w:rsidRDefault="00B07254" w:rsidP="00B07254"/>
        <w:p w14:paraId="30CFF252" w14:textId="23C5CE4E" w:rsidR="00437AD8" w:rsidRDefault="5B9EFCAC" w:rsidP="00B07254">
          <w:r>
            <w:t xml:space="preserve">De verbetermogelijkheden </w:t>
          </w:r>
          <w:r w:rsidR="63BC7039">
            <w:t xml:space="preserve">zijn afzonderlijk toepasbaar, maar </w:t>
          </w:r>
          <w:r>
            <w:t xml:space="preserve">ook </w:t>
          </w:r>
          <w:r w:rsidR="63BC7039">
            <w:t>gecombineerd</w:t>
          </w:r>
          <w:r w:rsidR="4AC395E1">
            <w:t xml:space="preserve">. </w:t>
          </w:r>
          <w:r w:rsidR="007C188E">
            <w:t>We verwachten dat dit zal</w:t>
          </w:r>
          <w:r w:rsidR="4AC395E1">
            <w:t xml:space="preserve"> leiden tot een nog betere modellering van de vervoerwijzekeuze, </w:t>
          </w:r>
          <w:r w:rsidR="21B963D3">
            <w:t xml:space="preserve">maar </w:t>
          </w:r>
          <w:r w:rsidR="54B72C4F">
            <w:t xml:space="preserve">het effect </w:t>
          </w:r>
          <w:r w:rsidR="7DF8F52C">
            <w:t xml:space="preserve">zal </w:t>
          </w:r>
          <w:r w:rsidR="54B72C4F">
            <w:t xml:space="preserve">kleiner </w:t>
          </w:r>
          <w:r w:rsidR="7DF8F52C">
            <w:t xml:space="preserve">zijn </w:t>
          </w:r>
          <w:r w:rsidR="54B72C4F">
            <w:t xml:space="preserve">dan de som van de verbetermogelijkheden afzonderlijk. </w:t>
          </w:r>
          <w:r w:rsidR="00D8375A">
            <w:t xml:space="preserve">Het verdient </w:t>
          </w:r>
          <w:r w:rsidR="00CA7C37">
            <w:t>de voorkeur</w:t>
          </w:r>
          <w:r w:rsidR="00D8375A">
            <w:t xml:space="preserve"> om </w:t>
          </w:r>
          <w:r w:rsidR="009B1133">
            <w:t xml:space="preserve">de </w:t>
          </w:r>
          <w:r w:rsidR="00B52CE0">
            <w:t xml:space="preserve">modellering van de </w:t>
          </w:r>
          <w:r w:rsidR="009B1133">
            <w:t xml:space="preserve">ruimtelijke informatie van de omgevingskenmerken </w:t>
          </w:r>
          <w:r w:rsidR="00D51A34">
            <w:t>te verbeteren</w:t>
          </w:r>
          <w:r w:rsidR="009B1133">
            <w:t xml:space="preserve">, en </w:t>
          </w:r>
          <w:r w:rsidR="00D51A34">
            <w:t>aanvullend</w:t>
          </w:r>
          <w:r w:rsidR="009B1133">
            <w:t xml:space="preserve"> </w:t>
          </w:r>
          <w:r w:rsidR="00CC2AAA">
            <w:t>(</w:t>
          </w:r>
          <w:r w:rsidR="009B1133">
            <w:t>eventueel</w:t>
          </w:r>
          <w:r w:rsidR="00CC2AAA">
            <w:t>)</w:t>
          </w:r>
          <w:r w:rsidR="009B1133">
            <w:t xml:space="preserve"> de stedelijkheidsgraad toe te voegen. </w:t>
          </w:r>
          <w:r w:rsidR="00A60C0A">
            <w:t xml:space="preserve">Hiermee </w:t>
          </w:r>
          <w:r w:rsidR="00B52CE0">
            <w:t xml:space="preserve">borgen we </w:t>
          </w:r>
          <w:r w:rsidR="00F317E6">
            <w:t xml:space="preserve">zoveel mogelijk </w:t>
          </w:r>
          <w:r w:rsidR="00B52CE0">
            <w:t xml:space="preserve">een </w:t>
          </w:r>
          <w:r w:rsidR="00F317E6">
            <w:t xml:space="preserve">gedegen inhoudelijke onderbouwing. </w:t>
          </w:r>
          <w:r w:rsidR="3CA57842">
            <w:t xml:space="preserve">We gaan hieronder </w:t>
          </w:r>
          <w:r w:rsidR="5E78D5C5">
            <w:t xml:space="preserve">dieper in </w:t>
          </w:r>
          <w:r w:rsidR="3CA57842">
            <w:t xml:space="preserve">op </w:t>
          </w:r>
          <w:r w:rsidR="63BC7039">
            <w:t xml:space="preserve">de </w:t>
          </w:r>
          <w:r w:rsidR="3CA57842">
            <w:t xml:space="preserve">verbetermogelijkheden. </w:t>
          </w:r>
        </w:p>
        <w:p w14:paraId="17C5253A" w14:textId="77777777" w:rsidR="00CF44D7" w:rsidRDefault="00CF44D7" w:rsidP="000C657B"/>
        <w:p w14:paraId="09F177AE" w14:textId="099CF8D3" w:rsidR="00BD1DE2" w:rsidRPr="00BD1DE2" w:rsidRDefault="00EB1B6E" w:rsidP="002843AE">
          <w:pPr>
            <w:keepNext/>
            <w:rPr>
              <w:b/>
              <w:bCs/>
            </w:rPr>
          </w:pPr>
          <w:r>
            <w:rPr>
              <w:b/>
              <w:bCs/>
            </w:rPr>
            <w:t>R</w:t>
          </w:r>
          <w:r w:rsidR="00BD1DE2">
            <w:rPr>
              <w:b/>
              <w:bCs/>
            </w:rPr>
            <w:t xml:space="preserve">uimtelijke </w:t>
          </w:r>
          <w:r w:rsidR="00E1073D">
            <w:rPr>
              <w:b/>
              <w:bCs/>
            </w:rPr>
            <w:t>informatie van de omgevings</w:t>
          </w:r>
          <w:r w:rsidR="00BD1DE2">
            <w:rPr>
              <w:b/>
              <w:bCs/>
            </w:rPr>
            <w:t xml:space="preserve">kenmerken </w:t>
          </w:r>
          <w:r w:rsidR="006C4CCC">
            <w:rPr>
              <w:b/>
              <w:bCs/>
            </w:rPr>
            <w:t>meer expliciet meenemen</w:t>
          </w:r>
        </w:p>
        <w:p w14:paraId="74271BFF" w14:textId="57C55227" w:rsidR="00CF44D7" w:rsidRDefault="0015204C" w:rsidP="000C657B">
          <w:r>
            <w:t>Een groot aantal v</w:t>
          </w:r>
          <w:r w:rsidR="002B13AB">
            <w:t xml:space="preserve">erschillende </w:t>
          </w:r>
          <w:r w:rsidR="00856158">
            <w:t xml:space="preserve">variabelen </w:t>
          </w:r>
          <w:r>
            <w:t xml:space="preserve">speelt een rol bij het opstellen van de verkeersmodellen. </w:t>
          </w:r>
          <w:r w:rsidR="00856158">
            <w:t>R</w:t>
          </w:r>
          <w:r w:rsidR="0096388B">
            <w:t xml:space="preserve">uimtelijke variabelen </w:t>
          </w:r>
          <w:r w:rsidR="002B13AB">
            <w:t xml:space="preserve">geven </w:t>
          </w:r>
          <w:r w:rsidR="00CF44D7">
            <w:t xml:space="preserve">de ruimtelijke omstandigheden </w:t>
          </w:r>
          <w:r w:rsidR="00856158">
            <w:t xml:space="preserve">per gebied </w:t>
          </w:r>
          <w:r w:rsidR="007424DE">
            <w:t>weer</w:t>
          </w:r>
          <w:r w:rsidR="004E1153">
            <w:t xml:space="preserve"> </w:t>
          </w:r>
          <w:r w:rsidR="007424DE">
            <w:t>(</w:t>
          </w:r>
          <w:r w:rsidR="0096388B">
            <w:t xml:space="preserve">de zogenoemde </w:t>
          </w:r>
          <w:r w:rsidR="007424DE">
            <w:t>B-variabelen</w:t>
          </w:r>
          <w:r w:rsidR="03BBDE84">
            <w:t xml:space="preserve"> in deze studie</w:t>
          </w:r>
          <w:r w:rsidR="007424DE">
            <w:t>)</w:t>
          </w:r>
          <w:r>
            <w:t>.</w:t>
          </w:r>
          <w:r w:rsidR="007424DE">
            <w:t xml:space="preserve"> </w:t>
          </w:r>
          <w:r w:rsidR="007A41A3">
            <w:t>Verschillende</w:t>
          </w:r>
          <w:r w:rsidR="005D5CCE">
            <w:t xml:space="preserve"> van deze variabelen bevatten </w:t>
          </w:r>
          <w:r w:rsidR="007424DE">
            <w:t>relatief veel ruimtelijke informatie</w:t>
          </w:r>
          <w:r w:rsidR="005D5CCE">
            <w:t xml:space="preserve">. </w:t>
          </w:r>
          <w:r w:rsidR="0078653D">
            <w:t xml:space="preserve">We noemen op deze plaats een aantal variabelen, die </w:t>
          </w:r>
          <w:r w:rsidR="007629B6">
            <w:t xml:space="preserve">een grote toegevoegde waarde </w:t>
          </w:r>
          <w:r w:rsidR="0094553B">
            <w:t xml:space="preserve">hebben </w:t>
          </w:r>
          <w:r w:rsidR="007629B6">
            <w:t>voor de modelschatting</w:t>
          </w:r>
          <w:r w:rsidR="0078653D">
            <w:t xml:space="preserve">, </w:t>
          </w:r>
          <w:r w:rsidR="00C61DAD">
            <w:t xml:space="preserve">als </w:t>
          </w:r>
          <w:r w:rsidR="0078653D">
            <w:t xml:space="preserve">ze daarin op een bepaalde manier </w:t>
          </w:r>
          <w:r w:rsidR="00C61DAD">
            <w:t xml:space="preserve">worden </w:t>
          </w:r>
          <w:r w:rsidR="0078653D">
            <w:t>mee</w:t>
          </w:r>
          <w:r w:rsidR="00C61DAD">
            <w:t>ge</w:t>
          </w:r>
          <w:r w:rsidR="00C11E87">
            <w:t>n</w:t>
          </w:r>
          <w:r w:rsidR="00C61DAD">
            <w:t>o</w:t>
          </w:r>
          <w:r w:rsidR="00C11E87">
            <w:t>men</w:t>
          </w:r>
          <w:r w:rsidR="007629B6">
            <w:t xml:space="preserve">: </w:t>
          </w:r>
        </w:p>
        <w:p w14:paraId="3EACC1DF" w14:textId="77777777" w:rsidR="005D44FE" w:rsidRDefault="00154B7D" w:rsidP="007629B6">
          <w:pPr>
            <w:pStyle w:val="ListParagraph"/>
            <w:numPr>
              <w:ilvl w:val="0"/>
              <w:numId w:val="43"/>
            </w:numPr>
          </w:pPr>
          <w:r>
            <w:t xml:space="preserve">Openbaar vervoer </w:t>
          </w:r>
          <w:r w:rsidR="007629B6">
            <w:t xml:space="preserve">voorzieningen: </w:t>
          </w:r>
        </w:p>
        <w:p w14:paraId="2F231183" w14:textId="3EC206C5" w:rsidR="007629B6" w:rsidRDefault="007509B1" w:rsidP="005D44FE">
          <w:pPr>
            <w:pStyle w:val="ListParagraph"/>
            <w:numPr>
              <w:ilvl w:val="1"/>
              <w:numId w:val="43"/>
            </w:numPr>
          </w:pPr>
          <w:r>
            <w:t>H</w:t>
          </w:r>
          <w:r w:rsidR="007629B6">
            <w:t>et aantal bus-</w:t>
          </w:r>
          <w:r w:rsidR="0094553B">
            <w:t>,</w:t>
          </w:r>
          <w:r w:rsidR="007629B6">
            <w:t xml:space="preserve"> tram- en metrohaltes afzonderlijk, per 4-cijferig postcodegebied</w:t>
          </w:r>
          <w:r w:rsidR="005D44FE">
            <w:t xml:space="preserve">; </w:t>
          </w:r>
        </w:p>
        <w:p w14:paraId="01781571" w14:textId="5285FBA6" w:rsidR="005D44FE" w:rsidRDefault="007509B1" w:rsidP="005D44FE">
          <w:pPr>
            <w:pStyle w:val="ListParagraph"/>
            <w:numPr>
              <w:ilvl w:val="1"/>
              <w:numId w:val="43"/>
            </w:numPr>
          </w:pPr>
          <w:r w:rsidRPr="2EA47A5B">
            <w:t>H</w:t>
          </w:r>
          <w:r w:rsidR="00C079F4" w:rsidRPr="2EA47A5B">
            <w:t xml:space="preserve">et type </w:t>
          </w:r>
          <w:r w:rsidR="005D44FE" w:rsidRPr="2EA47A5B">
            <w:t>treinstation</w:t>
          </w:r>
          <w:r w:rsidR="00426C26" w:rsidRPr="2EA47A5B">
            <w:t xml:space="preserve"> met </w:t>
          </w:r>
          <w:r w:rsidR="00C079F4" w:rsidRPr="2EA47A5B">
            <w:t>het hoogste bedieningsniveau</w:t>
          </w:r>
          <w:r w:rsidR="005D44FE" w:rsidRPr="2EA47A5B">
            <w:t>, per gemeente</w:t>
          </w:r>
          <w:r w:rsidR="003E1E33" w:rsidRPr="2EA47A5B">
            <w:t>, heeft een grote invloed op de vervoerwijzekeuze in de gemeente</w:t>
          </w:r>
          <w:r w:rsidR="002C21AA" w:rsidRPr="2EA47A5B">
            <w:t xml:space="preserve">. </w:t>
          </w:r>
          <w:r>
            <w:br/>
          </w:r>
          <w:r w:rsidR="009D43FD" w:rsidRPr="2EA47A5B">
            <w:t xml:space="preserve">Bijvoorbeeld </w:t>
          </w:r>
          <w:r w:rsidRPr="2EA47A5B">
            <w:t xml:space="preserve">een </w:t>
          </w:r>
          <w:r w:rsidR="00C079F4" w:rsidRPr="2EA47A5B">
            <w:t>‘kathedraal’</w:t>
          </w:r>
          <w:r w:rsidR="00923840" w:rsidRPr="2EA47A5B">
            <w:t xml:space="preserve"> zoals </w:t>
          </w:r>
          <w:r w:rsidR="004740F0" w:rsidRPr="2EA47A5B">
            <w:t xml:space="preserve">het Centraal Station </w:t>
          </w:r>
          <w:r w:rsidR="00923840" w:rsidRPr="2EA47A5B">
            <w:t>van Amsterdam</w:t>
          </w:r>
          <w:r w:rsidR="00417505" w:rsidRPr="2EA47A5B">
            <w:t>:</w:t>
          </w:r>
          <w:r w:rsidR="00C079F4" w:rsidRPr="2EA47A5B">
            <w:t xml:space="preserve"> </w:t>
          </w:r>
          <w:r w:rsidR="009D43FD" w:rsidRPr="2EA47A5B">
            <w:t xml:space="preserve">een </w:t>
          </w:r>
          <w:r w:rsidR="0044524E" w:rsidRPr="2EA47A5B">
            <w:t>multimoda</w:t>
          </w:r>
          <w:r w:rsidR="009D43FD" w:rsidRPr="2EA47A5B">
            <w:t>al</w:t>
          </w:r>
          <w:r w:rsidR="0044524E" w:rsidRPr="2EA47A5B">
            <w:t xml:space="preserve"> </w:t>
          </w:r>
          <w:r w:rsidR="002C21AA" w:rsidRPr="2EA47A5B">
            <w:t xml:space="preserve">vervoersknooppunt met </w:t>
          </w:r>
          <w:r w:rsidR="00417505" w:rsidRPr="2EA47A5B">
            <w:t>hoogfrequente</w:t>
          </w:r>
          <w:r w:rsidR="001A178B" w:rsidRPr="2EA47A5B">
            <w:t xml:space="preserve"> binnenlandse en</w:t>
          </w:r>
          <w:r w:rsidR="00417505" w:rsidRPr="2EA47A5B">
            <w:t xml:space="preserve"> ook </w:t>
          </w:r>
          <w:r w:rsidR="002C21AA" w:rsidRPr="2EA47A5B">
            <w:t>internationale verbindingen en veel voorzieningen</w:t>
          </w:r>
          <w:r w:rsidR="006E7CD4" w:rsidRPr="2EA47A5B">
            <w:t xml:space="preserve">. </w:t>
          </w:r>
          <w:r w:rsidR="001A178B" w:rsidRPr="2EA47A5B">
            <w:t xml:space="preserve">Een </w:t>
          </w:r>
          <w:r w:rsidR="004740F0" w:rsidRPr="2EA47A5B">
            <w:t>‘</w:t>
          </w:r>
          <w:r w:rsidR="0044524E" w:rsidRPr="2EA47A5B">
            <w:t>megastation</w:t>
          </w:r>
          <w:r w:rsidR="004740F0" w:rsidRPr="2EA47A5B">
            <w:t>’</w:t>
          </w:r>
          <w:r w:rsidR="0044524E" w:rsidRPr="2EA47A5B">
            <w:t xml:space="preserve"> </w:t>
          </w:r>
          <w:r w:rsidRPr="2EA47A5B">
            <w:t xml:space="preserve">is het tweede niveau, </w:t>
          </w:r>
          <w:r w:rsidR="003A58E2" w:rsidRPr="2EA47A5B">
            <w:t xml:space="preserve">het </w:t>
          </w:r>
          <w:r w:rsidR="0044524E" w:rsidRPr="2EA47A5B">
            <w:t xml:space="preserve">faciliteert </w:t>
          </w:r>
          <w:r w:rsidR="005F0125" w:rsidRPr="2EA47A5B">
            <w:t>meerdere vervoerwijzen en</w:t>
          </w:r>
          <w:r w:rsidR="00923840" w:rsidRPr="2EA47A5B">
            <w:t xml:space="preserve"> meer dan 100.000 </w:t>
          </w:r>
          <w:r w:rsidR="0044524E" w:rsidRPr="2EA47A5B">
            <w:t>reizigers</w:t>
          </w:r>
          <w:r w:rsidR="00923840" w:rsidRPr="2EA47A5B">
            <w:t xml:space="preserve"> per dag</w:t>
          </w:r>
          <w:r w:rsidR="005F0125" w:rsidRPr="2EA47A5B">
            <w:t xml:space="preserve">, </w:t>
          </w:r>
          <w:r w:rsidR="003A58E2" w:rsidRPr="2EA47A5B">
            <w:t xml:space="preserve">een </w:t>
          </w:r>
          <w:r w:rsidR="004740F0" w:rsidRPr="2EA47A5B">
            <w:t>‘</w:t>
          </w:r>
          <w:r w:rsidR="00923840" w:rsidRPr="2EA47A5B">
            <w:t>regionaal knooppunt</w:t>
          </w:r>
          <w:r w:rsidR="004740F0" w:rsidRPr="2EA47A5B">
            <w:t>’</w:t>
          </w:r>
          <w:r w:rsidR="00923840" w:rsidRPr="2EA47A5B">
            <w:t xml:space="preserve"> </w:t>
          </w:r>
          <w:r w:rsidR="003A58E2" w:rsidRPr="2EA47A5B">
            <w:t xml:space="preserve">(derde niveau) </w:t>
          </w:r>
          <w:r w:rsidR="00923840" w:rsidRPr="2EA47A5B">
            <w:t xml:space="preserve">vormt een belangrijk overstappunt </w:t>
          </w:r>
          <w:r w:rsidR="000A2E18" w:rsidRPr="2EA47A5B">
            <w:t xml:space="preserve">tussen landelijke en regionale spoorverbindingen met gematigde reizigersaantallen. </w:t>
          </w:r>
          <w:r w:rsidR="002A5FB9" w:rsidRPr="2EA47A5B">
            <w:t xml:space="preserve">Hoe </w:t>
          </w:r>
          <w:r w:rsidR="0038598A" w:rsidRPr="2EA47A5B">
            <w:t>hoger het type station, hoe groter de aantrekkelijkheid van het openbaar vervoer</w:t>
          </w:r>
          <w:r w:rsidR="002A5FB9" w:rsidRPr="2EA47A5B">
            <w:t xml:space="preserve">; </w:t>
          </w:r>
        </w:p>
        <w:p w14:paraId="44C8FAFF" w14:textId="545AB0CA" w:rsidR="007F0E94" w:rsidRDefault="007F0E94" w:rsidP="007F0E94">
          <w:pPr>
            <w:pStyle w:val="ListParagraph"/>
            <w:numPr>
              <w:ilvl w:val="0"/>
              <w:numId w:val="43"/>
            </w:numPr>
          </w:pPr>
          <w:r>
            <w:t xml:space="preserve">Onderwijsvoorzieningen: </w:t>
          </w:r>
        </w:p>
        <w:p w14:paraId="2F2A57B9" w14:textId="5575EACF" w:rsidR="00587019" w:rsidRDefault="007509B1" w:rsidP="007F0E94">
          <w:pPr>
            <w:pStyle w:val="ListParagraph"/>
            <w:numPr>
              <w:ilvl w:val="1"/>
              <w:numId w:val="43"/>
            </w:numPr>
          </w:pPr>
          <w:r w:rsidRPr="2EA47A5B">
            <w:t xml:space="preserve">Het aantal </w:t>
          </w:r>
          <w:r w:rsidR="00A2063C" w:rsidRPr="2EA47A5B">
            <w:t xml:space="preserve">leerlingplaatsen </w:t>
          </w:r>
          <w:r w:rsidR="00587019" w:rsidRPr="2EA47A5B">
            <w:t xml:space="preserve">in het basis- en voortgezet onderwijs, </w:t>
          </w:r>
          <w:r w:rsidR="00A2063C" w:rsidRPr="2EA47A5B">
            <w:t xml:space="preserve">per </w:t>
          </w:r>
          <w:r w:rsidR="00941AE7" w:rsidRPr="2EA47A5B">
            <w:t>inwoner of per gemeente</w:t>
          </w:r>
          <w:r w:rsidR="00587019" w:rsidRPr="2EA47A5B">
            <w:t>, en</w:t>
          </w:r>
        </w:p>
        <w:p w14:paraId="60D99FBB" w14:textId="7EEFCE49" w:rsidR="007F0E94" w:rsidRDefault="00587019" w:rsidP="007F0E94">
          <w:pPr>
            <w:pStyle w:val="ListParagraph"/>
            <w:numPr>
              <w:ilvl w:val="1"/>
              <w:numId w:val="43"/>
            </w:numPr>
          </w:pPr>
          <w:r w:rsidRPr="2EA47A5B">
            <w:t>De aanwezigheid van een MBO en/of HBO-instelling per gemeente</w:t>
          </w:r>
          <w:r w:rsidR="00B96ABC" w:rsidRPr="2EA47A5B">
            <w:t>;</w:t>
          </w:r>
        </w:p>
        <w:p w14:paraId="678BDC5E" w14:textId="522BB388" w:rsidR="00B96ABC" w:rsidRDefault="00C11E87" w:rsidP="000869FA">
          <w:pPr>
            <w:pStyle w:val="ListParagraph"/>
            <w:keepNext/>
            <w:numPr>
              <w:ilvl w:val="0"/>
              <w:numId w:val="43"/>
            </w:numPr>
            <w:ind w:left="357" w:hanging="357"/>
          </w:pPr>
          <w:r>
            <w:lastRenderedPageBreak/>
            <w:t xml:space="preserve">Banen: </w:t>
          </w:r>
        </w:p>
        <w:p w14:paraId="3CEAB3D2" w14:textId="3D3DFAD0" w:rsidR="008A7C73" w:rsidRDefault="00012006" w:rsidP="008A7C73">
          <w:pPr>
            <w:pStyle w:val="ListParagraph"/>
            <w:numPr>
              <w:ilvl w:val="1"/>
              <w:numId w:val="43"/>
            </w:numPr>
          </w:pPr>
          <w:r>
            <w:t>Het aantal b</w:t>
          </w:r>
          <w:r w:rsidR="008A7C73">
            <w:t xml:space="preserve">anen per inwoner, geaggregeerd naar gemeente; </w:t>
          </w:r>
        </w:p>
        <w:p w14:paraId="3C8DA0FC" w14:textId="48B218FF" w:rsidR="008A7C73" w:rsidRDefault="008A7C73" w:rsidP="008A7C73">
          <w:pPr>
            <w:pStyle w:val="ListParagraph"/>
            <w:numPr>
              <w:ilvl w:val="0"/>
              <w:numId w:val="43"/>
            </w:numPr>
          </w:pPr>
          <w:r>
            <w:t>Parkeerkosten en openbaar vervoertarief</w:t>
          </w:r>
          <w:r w:rsidR="0033792A">
            <w:t xml:space="preserve">. </w:t>
          </w:r>
        </w:p>
        <w:p w14:paraId="1CAF0A91" w14:textId="77777777" w:rsidR="0033792A" w:rsidRDefault="0033792A" w:rsidP="0033792A"/>
        <w:p w14:paraId="6763E50C" w14:textId="2FA8BED9" w:rsidR="00A667AF" w:rsidRPr="00A667AF" w:rsidRDefault="00A667AF" w:rsidP="00A667AF">
          <w:r w:rsidRPr="00A667AF">
            <w:t xml:space="preserve">Deze variabelen </w:t>
          </w:r>
          <w:r>
            <w:t xml:space="preserve">hebben </w:t>
          </w:r>
          <w:r w:rsidR="00436B2E">
            <w:t xml:space="preserve">een relatief </w:t>
          </w:r>
          <w:r>
            <w:t>grote i</w:t>
          </w:r>
          <w:r w:rsidRPr="00A667AF">
            <w:t>nvloed</w:t>
          </w:r>
          <w:r>
            <w:t xml:space="preserve"> op</w:t>
          </w:r>
          <w:r w:rsidRPr="00A667AF">
            <w:t xml:space="preserve"> de vervoerwijzekeuze. Door ze op een fijnmazigere en expliciete manier in het model op te nemen, neemt de voorspellende </w:t>
          </w:r>
          <w:r>
            <w:t xml:space="preserve">kracht </w:t>
          </w:r>
          <w:r w:rsidRPr="00A667AF">
            <w:t>toe.</w:t>
          </w:r>
          <w:r>
            <w:t xml:space="preserve"> </w:t>
          </w:r>
        </w:p>
        <w:p w14:paraId="3374BBBB" w14:textId="77777777" w:rsidR="00A667AF" w:rsidRDefault="00A667AF" w:rsidP="0033792A"/>
        <w:p w14:paraId="2181566D" w14:textId="17BB219F" w:rsidR="00CF44D7" w:rsidRPr="0033792A" w:rsidRDefault="007D69E4" w:rsidP="0033792A">
          <w:pPr>
            <w:keepNext/>
            <w:rPr>
              <w:b/>
              <w:bCs/>
            </w:rPr>
          </w:pPr>
          <w:r>
            <w:rPr>
              <w:b/>
              <w:bCs/>
            </w:rPr>
            <w:t>Toevoegen van s</w:t>
          </w:r>
          <w:r w:rsidR="0033792A">
            <w:rPr>
              <w:b/>
              <w:bCs/>
            </w:rPr>
            <w:t>tedelijkheidsgraad</w:t>
          </w:r>
        </w:p>
        <w:p w14:paraId="1D287B73" w14:textId="035BFAEE" w:rsidR="00FB6079" w:rsidRDefault="382DF5AF" w:rsidP="00012006">
          <w:pPr>
            <w:keepNext/>
          </w:pPr>
          <w:r>
            <w:t xml:space="preserve">De mate van stedelijkheid is een sterke verklarende factor voor de vervoerwijzekeuze. </w:t>
          </w:r>
          <w:r w:rsidR="2C87E9CC">
            <w:t>We hebben drie verschillende manier</w:t>
          </w:r>
          <w:r w:rsidR="2A08CD39">
            <w:t>en</w:t>
          </w:r>
          <w:r w:rsidR="2C87E9CC">
            <w:t xml:space="preserve"> onderzocht</w:t>
          </w:r>
          <w:r w:rsidR="50314D9F">
            <w:t xml:space="preserve"> om dit mee te nemen</w:t>
          </w:r>
          <w:r w:rsidR="2C87E9CC">
            <w:t xml:space="preserve">: </w:t>
          </w:r>
        </w:p>
        <w:p w14:paraId="083EDFF3" w14:textId="08640A6E" w:rsidR="00FB6079" w:rsidRDefault="002E0EE0" w:rsidP="00FB6079">
          <w:pPr>
            <w:pStyle w:val="ListParagraph"/>
            <w:numPr>
              <w:ilvl w:val="0"/>
              <w:numId w:val="43"/>
            </w:numPr>
          </w:pPr>
          <w:r>
            <w:t>A</w:t>
          </w:r>
          <w:r w:rsidR="009940ED">
            <w:t xml:space="preserve">ls discrete </w:t>
          </w:r>
          <w:r w:rsidR="00462AE0">
            <w:t xml:space="preserve">waarde (dummy), </w:t>
          </w:r>
          <w:r>
            <w:t xml:space="preserve">op basis van de </w:t>
          </w:r>
          <w:r w:rsidR="00462AE0">
            <w:t>CBS</w:t>
          </w:r>
          <w:r>
            <w:t>-indeling</w:t>
          </w:r>
          <w:r w:rsidR="00462AE0">
            <w:t xml:space="preserve"> </w:t>
          </w:r>
          <w:r w:rsidR="00CF7191">
            <w:t xml:space="preserve">in 5 </w:t>
          </w:r>
          <w:r>
            <w:t>stedelijkheids</w:t>
          </w:r>
          <w:r w:rsidR="00CF7191">
            <w:t>klassen</w:t>
          </w:r>
          <w:r w:rsidR="00FB6079">
            <w:t xml:space="preserve">; </w:t>
          </w:r>
        </w:p>
        <w:p w14:paraId="3BF07390" w14:textId="609EBE39" w:rsidR="00CF44D7" w:rsidRDefault="00FB6079" w:rsidP="00FB6079">
          <w:pPr>
            <w:pStyle w:val="ListParagraph"/>
            <w:numPr>
              <w:ilvl w:val="0"/>
              <w:numId w:val="43"/>
            </w:numPr>
          </w:pPr>
          <w:r w:rsidRPr="2EA47A5B">
            <w:t xml:space="preserve">Als continue variabele op basis van de dichtheid van </w:t>
          </w:r>
          <w:r w:rsidR="009E2C8F" w:rsidRPr="2EA47A5B">
            <w:t>de adressen in een gebied, per km</w:t>
          </w:r>
          <w:r w:rsidR="009E2C8F" w:rsidRPr="2EA47A5B">
            <w:rPr>
              <w:vertAlign w:val="superscript"/>
            </w:rPr>
            <w:t>2</w:t>
          </w:r>
          <w:r w:rsidR="009E2C8F" w:rsidRPr="2EA47A5B">
            <w:t xml:space="preserve"> (de omgevingsadressendichtheid)</w:t>
          </w:r>
          <w:r w:rsidR="007671D6" w:rsidRPr="2EA47A5B">
            <w:t>;</w:t>
          </w:r>
        </w:p>
        <w:p w14:paraId="1DB8C54A" w14:textId="3F471F92" w:rsidR="007671D6" w:rsidRDefault="73D302C3" w:rsidP="00FB6079">
          <w:pPr>
            <w:pStyle w:val="ListParagraph"/>
            <w:numPr>
              <w:ilvl w:val="0"/>
              <w:numId w:val="43"/>
            </w:numPr>
          </w:pPr>
          <w:r w:rsidRPr="2EA47A5B">
            <w:t xml:space="preserve">Als tweedegraads </w:t>
          </w:r>
          <w:r w:rsidR="7369ED1B" w:rsidRPr="2EA47A5B">
            <w:t>functie (</w:t>
          </w:r>
          <w:r w:rsidRPr="2EA47A5B">
            <w:t>kwadratisch verband</w:t>
          </w:r>
          <w:r w:rsidR="7369ED1B" w:rsidRPr="2EA47A5B">
            <w:t xml:space="preserve">) </w:t>
          </w:r>
          <w:r w:rsidRPr="2EA47A5B">
            <w:t>van de omgevingsadressendichtheid</w:t>
          </w:r>
          <w:r w:rsidR="7369ED1B" w:rsidRPr="2EA47A5B">
            <w:t>.</w:t>
          </w:r>
          <w:r w:rsidR="11E7517B" w:rsidRPr="2EA47A5B">
            <w:t xml:space="preserve"> </w:t>
          </w:r>
        </w:p>
        <w:p w14:paraId="5A32A90D" w14:textId="77777777" w:rsidR="00856158" w:rsidRDefault="00856158" w:rsidP="00856158"/>
        <w:p w14:paraId="1971A6DF" w14:textId="1838D350" w:rsidR="000564C2" w:rsidRPr="00AB1874" w:rsidRDefault="000564C2" w:rsidP="00856158">
          <w:r>
            <w:t xml:space="preserve">Een tussenvorm </w:t>
          </w:r>
          <w:r w:rsidR="003E2F50">
            <w:t xml:space="preserve">zal </w:t>
          </w:r>
          <w:r w:rsidR="00436B2E">
            <w:t xml:space="preserve">naar </w:t>
          </w:r>
          <w:r w:rsidR="006F05BA" w:rsidRPr="00033314">
            <w:t>onz</w:t>
          </w:r>
          <w:r w:rsidR="002C4A20" w:rsidRPr="00033314">
            <w:t>e eig</w:t>
          </w:r>
          <w:r w:rsidR="006F05BA" w:rsidRPr="00033314">
            <w:t>e</w:t>
          </w:r>
          <w:r w:rsidR="002C4A20">
            <w:t>n</w:t>
          </w:r>
          <w:r w:rsidR="006F05BA">
            <w:t xml:space="preserve"> </w:t>
          </w:r>
          <w:r w:rsidR="00436B2E">
            <w:t xml:space="preserve">verwachting </w:t>
          </w:r>
          <w:r w:rsidR="003E2F50">
            <w:t xml:space="preserve">de beste resultaten opleveren: </w:t>
          </w:r>
          <w:r>
            <w:t xml:space="preserve">een dummy </w:t>
          </w:r>
          <w:r w:rsidR="004B070C">
            <w:t xml:space="preserve">met extra </w:t>
          </w:r>
          <w:r w:rsidR="5047E58C">
            <w:t>stedelijkheids</w:t>
          </w:r>
          <w:r w:rsidR="004B070C">
            <w:t xml:space="preserve">klassen boven </w:t>
          </w:r>
          <w:r w:rsidR="00A61FB1">
            <w:t>2.500 adressen per km</w:t>
          </w:r>
          <w:r w:rsidR="00A61FB1" w:rsidRPr="473A6E4D">
            <w:rPr>
              <w:vertAlign w:val="superscript"/>
            </w:rPr>
            <w:t>2</w:t>
          </w:r>
          <w:r w:rsidR="004B070C">
            <w:t xml:space="preserve"> en met een fijnere </w:t>
          </w:r>
          <w:r w:rsidR="0059795D">
            <w:t>klasse-</w:t>
          </w:r>
          <w:r w:rsidR="004B070C">
            <w:t>indeling</w:t>
          </w:r>
          <w:r w:rsidR="004F546F">
            <w:t xml:space="preserve"> dan klassen van 500</w:t>
          </w:r>
          <w:r w:rsidR="004B070C">
            <w:t xml:space="preserve"> adressen </w:t>
          </w:r>
          <w:r w:rsidR="004F546F">
            <w:t>per km</w:t>
          </w:r>
          <w:r w:rsidR="004F546F">
            <w:rPr>
              <w:vertAlign w:val="superscript"/>
            </w:rPr>
            <w:t>2</w:t>
          </w:r>
          <w:r w:rsidR="004B070C">
            <w:t xml:space="preserve">. </w:t>
          </w:r>
        </w:p>
        <w:p w14:paraId="13877643" w14:textId="77777777" w:rsidR="000564C2" w:rsidRDefault="000564C2" w:rsidP="00856158"/>
        <w:p w14:paraId="32608C64" w14:textId="5B9C9842" w:rsidR="00D46602" w:rsidRPr="00DE38AD" w:rsidRDefault="007D69E4" w:rsidP="00DE38AD">
          <w:pPr>
            <w:keepNext/>
            <w:rPr>
              <w:b/>
              <w:bCs/>
            </w:rPr>
          </w:pPr>
          <w:r>
            <w:rPr>
              <w:b/>
              <w:bCs/>
            </w:rPr>
            <w:t>Meenemen t</w:t>
          </w:r>
          <w:r w:rsidR="00DE38AD">
            <w:rPr>
              <w:b/>
              <w:bCs/>
            </w:rPr>
            <w:t>rendmatige veranderingen in gedrag</w:t>
          </w:r>
          <w:r>
            <w:rPr>
              <w:b/>
              <w:bCs/>
            </w:rPr>
            <w:t>svoorkeuren</w:t>
          </w:r>
        </w:p>
        <w:p w14:paraId="3CF40232" w14:textId="6905BD97" w:rsidR="0035071D" w:rsidRDefault="0035071D" w:rsidP="0035071D">
          <w:r>
            <w:t xml:space="preserve">Naast ruimtelijke factoren en stedelijkheid spelen ook veranderende voorkeuren </w:t>
          </w:r>
          <w:r w:rsidR="00197329">
            <w:t xml:space="preserve">voor vervoerwijzen </w:t>
          </w:r>
          <w:r>
            <w:t xml:space="preserve">van inwoners een rol. In (hoog)stedelijke gebieden groeit de voorkeur voor fiets en OV, terwijl in landelijke gebieden de auto </w:t>
          </w:r>
          <w:r w:rsidR="00197329">
            <w:t xml:space="preserve">de </w:t>
          </w:r>
          <w:r>
            <w:t>steeds dominanter</w:t>
          </w:r>
          <w:r w:rsidR="00197329">
            <w:t>e</w:t>
          </w:r>
          <w:r>
            <w:t xml:space="preserve"> </w:t>
          </w:r>
          <w:r w:rsidR="00197329">
            <w:t xml:space="preserve">keuze </w:t>
          </w:r>
          <w:r>
            <w:t xml:space="preserve">wordt. </w:t>
          </w:r>
          <w:r w:rsidR="007D0111">
            <w:t>Deze trendmatige ontwikkeling wordt niet verklaard door de ruimtelijke ontwikkelingen</w:t>
          </w:r>
          <w:r w:rsidR="00AB6D49">
            <w:t>. E</w:t>
          </w:r>
          <w:r w:rsidR="007D0111">
            <w:t xml:space="preserve">r lijkt sprake van een </w:t>
          </w:r>
          <w:r w:rsidR="006D4BC8">
            <w:t xml:space="preserve">trendmatige </w:t>
          </w:r>
          <w:r w:rsidR="007D0111">
            <w:t xml:space="preserve">ontwikkeling in gedragsvoorkeuren. </w:t>
          </w:r>
          <w:r>
            <w:t>Bij het opstellen van modellen kan rekening worden gehouden met deze trend</w:t>
          </w:r>
          <w:r w:rsidR="006E01C1">
            <w:t>,</w:t>
          </w:r>
          <w:r>
            <w:t xml:space="preserve"> bijvoorbeeld </w:t>
          </w:r>
          <w:r w:rsidR="006E01C1">
            <w:t xml:space="preserve">door </w:t>
          </w:r>
          <w:r>
            <w:t xml:space="preserve">recente cijfers over de modal split </w:t>
          </w:r>
          <w:r w:rsidR="006E01C1">
            <w:t xml:space="preserve">te benutten, </w:t>
          </w:r>
          <w:r w:rsidR="00AD5DE4">
            <w:t>daarmee</w:t>
          </w:r>
          <w:r>
            <w:t xml:space="preserve"> ontstaat een realistischer beeld van toekomstige vervoer</w:t>
          </w:r>
          <w:r w:rsidR="00351213">
            <w:t>wijze</w:t>
          </w:r>
          <w:r>
            <w:t>keuzes.</w:t>
          </w:r>
          <w:r w:rsidR="00A35EAD">
            <w:t xml:space="preserve"> </w:t>
          </w:r>
        </w:p>
        <w:p w14:paraId="58F81590" w14:textId="77777777" w:rsidR="003946F3" w:rsidRDefault="003946F3" w:rsidP="0035071D"/>
        <w:p w14:paraId="51AA7050" w14:textId="1A089882" w:rsidR="003525B0" w:rsidRPr="003525B0" w:rsidRDefault="007235AE" w:rsidP="003525B0">
          <w:pPr>
            <w:keepNext/>
            <w:rPr>
              <w:b/>
              <w:bCs/>
            </w:rPr>
          </w:pPr>
          <w:r>
            <w:rPr>
              <w:b/>
              <w:bCs/>
            </w:rPr>
            <w:t>Kenmerken van personen en huishoudens</w:t>
          </w:r>
        </w:p>
        <w:p w14:paraId="2A29F32C" w14:textId="48CEFEF0" w:rsidR="003525B0" w:rsidRDefault="0094512F" w:rsidP="003525B0">
          <w:r>
            <w:t>Ook kenmerken van personen en huishoudens (</w:t>
          </w:r>
          <w:r w:rsidR="001C65FD">
            <w:t>in dit rapport genoemd de</w:t>
          </w:r>
          <w:r w:rsidR="67FC41C0">
            <w:t xml:space="preserve"> </w:t>
          </w:r>
          <w:r>
            <w:t xml:space="preserve">A-variabelen) bevatten ruimtelijke informatie. De toegevoegde waarde van deze kenmerken voor verbetering van de modelschatting is echter beperkter dan die van de hierboven genoemde ruimtelijke factoren. </w:t>
          </w:r>
        </w:p>
        <w:p w14:paraId="51A8BEBE" w14:textId="77777777" w:rsidR="003525B0" w:rsidRDefault="003525B0" w:rsidP="000C657B"/>
        <w:p w14:paraId="43EE0B5B" w14:textId="3EFB193B" w:rsidR="007D69E4" w:rsidRPr="007D69E4" w:rsidRDefault="007D69E4" w:rsidP="007D69E4">
          <w:pPr>
            <w:keepNext/>
            <w:rPr>
              <w:b/>
              <w:bCs/>
            </w:rPr>
          </w:pPr>
          <w:r>
            <w:rPr>
              <w:b/>
              <w:bCs/>
            </w:rPr>
            <w:t>Implementatie</w:t>
          </w:r>
        </w:p>
        <w:p w14:paraId="4C3FDC59" w14:textId="50696F93" w:rsidR="00A42BC5" w:rsidRDefault="00F23648" w:rsidP="000C657B">
          <w:r>
            <w:t xml:space="preserve">Om de verbeteringen in de SIVMO-modellen door te voeren is beoogd een pilotproject te starten. </w:t>
          </w:r>
          <w:r w:rsidR="001F2049">
            <w:t xml:space="preserve">Verschillende criteria spelen een rol bij de keuze van het model voor de pilot: </w:t>
          </w:r>
        </w:p>
        <w:p w14:paraId="70DCE96E" w14:textId="3B854793" w:rsidR="001F2049" w:rsidRDefault="0088476C" w:rsidP="001F2049">
          <w:pPr>
            <w:pStyle w:val="ListParagraph"/>
            <w:numPr>
              <w:ilvl w:val="0"/>
              <w:numId w:val="43"/>
            </w:numPr>
          </w:pPr>
          <w:r>
            <w:t xml:space="preserve">Mate waarin </w:t>
          </w:r>
          <w:r w:rsidR="00A249C9">
            <w:t xml:space="preserve">verbetering van de modelresultaten mag worden verwacht: mate waarin </w:t>
          </w:r>
          <w:r w:rsidR="00C13FC8">
            <w:t>ruimtelijke kenmerken</w:t>
          </w:r>
          <w:r w:rsidR="00C973B6">
            <w:t xml:space="preserve">, </w:t>
          </w:r>
          <w:r>
            <w:t xml:space="preserve">stedelijkheidsgraad </w:t>
          </w:r>
          <w:r w:rsidR="00C973B6">
            <w:t xml:space="preserve">en </w:t>
          </w:r>
          <w:r w:rsidR="000C6948">
            <w:t xml:space="preserve">persoons- en huishoudkenmerken </w:t>
          </w:r>
          <w:r w:rsidR="00C13FC8">
            <w:t xml:space="preserve">al in </w:t>
          </w:r>
          <w:r>
            <w:t xml:space="preserve">het model </w:t>
          </w:r>
          <w:r w:rsidR="00C13FC8">
            <w:t xml:space="preserve">zijn meegenomen; </w:t>
          </w:r>
        </w:p>
        <w:p w14:paraId="3F5DC3FD" w14:textId="350D3022" w:rsidR="007B10EE" w:rsidRDefault="007B10EE" w:rsidP="001F2049">
          <w:pPr>
            <w:pStyle w:val="ListParagraph"/>
            <w:numPr>
              <w:ilvl w:val="0"/>
              <w:numId w:val="43"/>
            </w:numPr>
          </w:pPr>
          <w:r w:rsidRPr="2EA47A5B">
            <w:t xml:space="preserve">Mate waarin een knelpunt wordt ervaren </w:t>
          </w:r>
          <w:r w:rsidR="00F94F64" w:rsidRPr="2EA47A5B">
            <w:t xml:space="preserve">door verschillen tussen </w:t>
          </w:r>
          <w:r w:rsidRPr="2EA47A5B">
            <w:t xml:space="preserve">de </w:t>
          </w:r>
          <w:r w:rsidR="00F94F64" w:rsidRPr="2EA47A5B">
            <w:t xml:space="preserve">modeluitkomsten en de realiteit, voor wat betreft de modal split; </w:t>
          </w:r>
        </w:p>
        <w:p w14:paraId="4DD9E8C6" w14:textId="1A7EA441" w:rsidR="00F94F64" w:rsidRDefault="004D380F" w:rsidP="001F2049">
          <w:pPr>
            <w:pStyle w:val="ListParagraph"/>
            <w:numPr>
              <w:ilvl w:val="0"/>
              <w:numId w:val="43"/>
            </w:numPr>
          </w:pPr>
          <w:r>
            <w:t xml:space="preserve">Mate waarin een SIVMO-partner beschikt over tijd en budget om een verbeterpilot te ondersteunen; </w:t>
          </w:r>
        </w:p>
        <w:p w14:paraId="22CE6AE6" w14:textId="11F28A7A" w:rsidR="0011091C" w:rsidRDefault="0011091C" w:rsidP="001F2049">
          <w:pPr>
            <w:pStyle w:val="ListParagraph"/>
            <w:numPr>
              <w:ilvl w:val="0"/>
              <w:numId w:val="43"/>
            </w:numPr>
          </w:pPr>
          <w:r>
            <w:t xml:space="preserve">Mate waarin het betreffende SIVMO model beschikbaar is voor de pilot, en niet onderhevig aan bijvoorbeeld een actualisatie of andere aanpassingen aan het model. </w:t>
          </w:r>
        </w:p>
        <w:p w14:paraId="23C38821" w14:textId="77777777" w:rsidR="00BE1F4B" w:rsidRDefault="00BE1F4B" w:rsidP="000C657B"/>
        <w:p w14:paraId="396995F7" w14:textId="4A6C8552" w:rsidR="00322465" w:rsidRDefault="00322465" w:rsidP="000C657B">
          <w:r>
            <w:t xml:space="preserve">In de uitvoering van de pilot zijn keuzes mogelijk over de </w:t>
          </w:r>
          <w:r w:rsidR="00EA1985">
            <w:t xml:space="preserve">implementatie van de verbeteringen. Zo kan gekozen worden om eerst, of uitsluitend, de ruimtelijke </w:t>
          </w:r>
          <w:r w:rsidR="00E1073D">
            <w:t xml:space="preserve">informatie van de omgevingskenmerken </w:t>
          </w:r>
          <w:r w:rsidR="00291FD1">
            <w:t xml:space="preserve">te verbeteren. Een alternatieve keuze is </w:t>
          </w:r>
          <w:r w:rsidR="00291FD1">
            <w:lastRenderedPageBreak/>
            <w:t>om eerst, of uitsluitend, de stedelijkheidsgraad toe te voegen</w:t>
          </w:r>
          <w:r w:rsidR="00C97E50">
            <w:t xml:space="preserve">, maar </w:t>
          </w:r>
          <w:r w:rsidR="00075D23">
            <w:t>we raden aan om hier niet mee te beginnen</w:t>
          </w:r>
          <w:r w:rsidR="00291FD1">
            <w:t xml:space="preserve">. </w:t>
          </w:r>
          <w:r w:rsidR="009635FC">
            <w:t xml:space="preserve">De keuze hangt </w:t>
          </w:r>
          <w:r w:rsidR="00075D23">
            <w:t xml:space="preserve">uiteindelijk </w:t>
          </w:r>
          <w:r w:rsidR="009635FC">
            <w:t xml:space="preserve">samen met de hiervoor geschetste criteria en is afhankelijk van de te verwachten resultaten, in termen van de verbetering van het model. </w:t>
          </w:r>
          <w:r w:rsidR="00927106">
            <w:t xml:space="preserve">Vanwege verschillen tussen de </w:t>
          </w:r>
          <w:r w:rsidR="000A4D6D">
            <w:t>SIVMO modellen</w:t>
          </w:r>
          <w:r w:rsidR="00927106">
            <w:t>,</w:t>
          </w:r>
          <w:r w:rsidR="000A4D6D">
            <w:t xml:space="preserve"> kan dit betekenen dat </w:t>
          </w:r>
          <w:r w:rsidR="00927106">
            <w:t xml:space="preserve">voor elk model </w:t>
          </w:r>
          <w:r w:rsidR="000A4D6D">
            <w:t xml:space="preserve">een verschillende keuze wordt gemaakt. </w:t>
          </w:r>
        </w:p>
        <w:p w14:paraId="1220994E" w14:textId="77777777" w:rsidR="00322465" w:rsidRDefault="00322465" w:rsidP="000C657B"/>
        <w:p w14:paraId="3BD3D3E5" w14:textId="196C9735" w:rsidR="0011091C" w:rsidRPr="007D69E4" w:rsidRDefault="0011091C" w:rsidP="0011091C">
          <w:pPr>
            <w:keepNext/>
            <w:rPr>
              <w:b/>
              <w:bCs/>
            </w:rPr>
          </w:pPr>
          <w:r>
            <w:rPr>
              <w:b/>
              <w:bCs/>
            </w:rPr>
            <w:t>Toetsing</w:t>
          </w:r>
          <w:r w:rsidR="00490FBA">
            <w:rPr>
              <w:b/>
              <w:bCs/>
            </w:rPr>
            <w:t xml:space="preserve"> van de verbeteringen</w:t>
          </w:r>
        </w:p>
        <w:p w14:paraId="0D822BD9" w14:textId="4E82654C" w:rsidR="00BE1F4B" w:rsidRDefault="17D1A69A" w:rsidP="000C657B">
          <w:r>
            <w:t>De mate waarin de uitkomsten van het verbeterde model beter overeenkomen met de werkelijkheid kan getoetst</w:t>
          </w:r>
          <w:r w:rsidR="18C5427E">
            <w:t xml:space="preserve"> worden door </w:t>
          </w:r>
          <w:r w:rsidR="00902542">
            <w:t xml:space="preserve">in een pilot </w:t>
          </w:r>
          <w:r w:rsidR="18C5427E">
            <w:t>een prognose op te stellen voor een jaar uit het verleden</w:t>
          </w:r>
          <w:r w:rsidR="0016444B">
            <w:t>, of een verbeterd/gewijzigd zelfde basisjaar</w:t>
          </w:r>
          <w:r w:rsidR="40B105CC">
            <w:t xml:space="preserve">. Door verschillende schattingen te maken kan het effect in beeld worden gebracht van </w:t>
          </w:r>
          <w:r w:rsidR="08E0A9E2">
            <w:t>verschillen</w:t>
          </w:r>
          <w:r w:rsidR="4B757D4F">
            <w:t>de manier</w:t>
          </w:r>
          <w:r w:rsidR="08E0A9E2">
            <w:t>en</w:t>
          </w:r>
          <w:r w:rsidR="4B757D4F">
            <w:t xml:space="preserve"> waarop </w:t>
          </w:r>
          <w:r w:rsidR="40B105CC">
            <w:t xml:space="preserve">ruimtelijke </w:t>
          </w:r>
          <w:r w:rsidR="4B757D4F">
            <w:t xml:space="preserve">kenmerken, stedelijkheidsgraad en persoons- en huishoudkenmerken in het model worden meegenomen. </w:t>
          </w:r>
          <w:r w:rsidR="08E0A9E2">
            <w:t xml:space="preserve">Iteratief kunnen verschillende verbeteropties worden </w:t>
          </w:r>
          <w:r w:rsidR="641C6339">
            <w:t xml:space="preserve">getest. </w:t>
          </w:r>
        </w:p>
        <w:p w14:paraId="62743EAB" w14:textId="1AB01151" w:rsidR="005F1E48" w:rsidRPr="00E22D74" w:rsidRDefault="005F1E48" w:rsidP="000C657B"/>
        <w:p w14:paraId="2FEDBC65" w14:textId="77777777" w:rsidR="008A169C" w:rsidRDefault="008A169C" w:rsidP="000C657B">
          <w:r>
            <w:br w:type="page"/>
          </w:r>
        </w:p>
      </w:sdtContent>
    </w:sdt>
    <w:bookmarkStart w:id="1" w:name="_Toc207807551" w:displacedByCustomXml="next"/>
    <w:sdt>
      <w:sdtPr>
        <w:alias w:val="Translations.TOC"/>
        <w:tag w:val="{&quot;templafy&quot;:{&quot;id&quot;:&quot;ee28a055-3d77-4aaf-b45c-5b3b2ddc6e09&quot;}}"/>
        <w:id w:val="420378312"/>
        <w:placeholder>
          <w:docPart w:val="DefaultPlaceholder_-1854013440"/>
        </w:placeholder>
      </w:sdtPr>
      <w:sdtEndPr/>
      <w:sdtContent>
        <w:p w14:paraId="4E6148FB" w14:textId="77777777" w:rsidR="003447A1" w:rsidRDefault="00A03E2D">
          <w:pPr>
            <w:pStyle w:val="Hoofdstukongenummerd"/>
          </w:pPr>
          <w:r>
            <w:t>Inhoudsopgave</w:t>
          </w:r>
        </w:p>
      </w:sdtContent>
    </w:sdt>
    <w:bookmarkEnd w:id="1" w:displacedByCustomXml="prev"/>
    <w:p w14:paraId="64FAC2F0" w14:textId="581D81AD" w:rsidR="007937C0" w:rsidRDefault="000D440A">
      <w:pPr>
        <w:pStyle w:val="TOC1"/>
        <w:rPr>
          <w:rFonts w:asciiTheme="minorHAnsi" w:eastAsiaTheme="minorEastAsia" w:hAnsiTheme="minorHAnsi"/>
          <w:noProof/>
          <w:color w:val="auto"/>
          <w:kern w:val="2"/>
          <w:sz w:val="24"/>
          <w:szCs w:val="24"/>
          <w:lang w:eastAsia="nl-NL"/>
          <w14:ligatures w14:val="standardContextual"/>
        </w:rPr>
      </w:pPr>
      <w:r w:rsidRPr="00BA6561">
        <w:rPr>
          <w:rFonts w:ascii="Raleway" w:hAnsi="Raleway"/>
          <w:color w:val="45C1B6"/>
        </w:rPr>
        <w:fldChar w:fldCharType="begin"/>
      </w:r>
      <w:r w:rsidRPr="00BA6561">
        <w:rPr>
          <w:rFonts w:ascii="Raleway" w:hAnsi="Raleway"/>
          <w:color w:val="45C1B6"/>
        </w:rPr>
        <w:instrText xml:space="preserve"> TOC \o "1-3" \t "Bijlagen Titel;1;Hoofdstuk Bijlagen;2" </w:instrText>
      </w:r>
      <w:r w:rsidRPr="00BA6561">
        <w:rPr>
          <w:rFonts w:ascii="Raleway" w:hAnsi="Raleway"/>
          <w:color w:val="45C1B6"/>
        </w:rPr>
        <w:fldChar w:fldCharType="separate"/>
      </w:r>
      <w:r w:rsidR="007937C0">
        <w:rPr>
          <w:noProof/>
        </w:rPr>
        <w:t>Samenvatting</w:t>
      </w:r>
      <w:r w:rsidR="007937C0">
        <w:rPr>
          <w:noProof/>
        </w:rPr>
        <w:tab/>
      </w:r>
      <w:r w:rsidR="007937C0">
        <w:rPr>
          <w:noProof/>
        </w:rPr>
        <w:fldChar w:fldCharType="begin"/>
      </w:r>
      <w:r w:rsidR="007937C0">
        <w:rPr>
          <w:noProof/>
        </w:rPr>
        <w:instrText xml:space="preserve"> PAGEREF _Toc207807550 \h </w:instrText>
      </w:r>
      <w:r w:rsidR="007937C0">
        <w:rPr>
          <w:noProof/>
        </w:rPr>
      </w:r>
      <w:r w:rsidR="007937C0">
        <w:rPr>
          <w:noProof/>
        </w:rPr>
        <w:fldChar w:fldCharType="separate"/>
      </w:r>
      <w:r w:rsidR="00EF15B2">
        <w:rPr>
          <w:noProof/>
        </w:rPr>
        <w:t>2</w:t>
      </w:r>
      <w:r w:rsidR="007937C0">
        <w:rPr>
          <w:noProof/>
        </w:rPr>
        <w:fldChar w:fldCharType="end"/>
      </w:r>
    </w:p>
    <w:p w14:paraId="03156A33" w14:textId="70982224" w:rsidR="007937C0" w:rsidRDefault="007937C0">
      <w:pPr>
        <w:pStyle w:val="TOC1"/>
        <w:rPr>
          <w:rFonts w:asciiTheme="minorHAnsi" w:eastAsiaTheme="minorEastAsia" w:hAnsiTheme="minorHAnsi"/>
          <w:noProof/>
          <w:color w:val="auto"/>
          <w:kern w:val="2"/>
          <w:sz w:val="24"/>
          <w:szCs w:val="24"/>
          <w:lang w:eastAsia="nl-NL"/>
          <w14:ligatures w14:val="standardContextual"/>
        </w:rPr>
      </w:pPr>
      <w:r>
        <w:rPr>
          <w:noProof/>
        </w:rPr>
        <w:t>Inhoudsopgave</w:t>
      </w:r>
      <w:r>
        <w:rPr>
          <w:noProof/>
        </w:rPr>
        <w:tab/>
      </w:r>
      <w:r>
        <w:rPr>
          <w:noProof/>
        </w:rPr>
        <w:fldChar w:fldCharType="begin"/>
      </w:r>
      <w:r>
        <w:rPr>
          <w:noProof/>
        </w:rPr>
        <w:instrText xml:space="preserve"> PAGEREF _Toc207807551 \h </w:instrText>
      </w:r>
      <w:r>
        <w:rPr>
          <w:noProof/>
        </w:rPr>
      </w:r>
      <w:r>
        <w:rPr>
          <w:noProof/>
        </w:rPr>
        <w:fldChar w:fldCharType="separate"/>
      </w:r>
      <w:r w:rsidR="00EF15B2">
        <w:rPr>
          <w:noProof/>
        </w:rPr>
        <w:t>5</w:t>
      </w:r>
      <w:r>
        <w:rPr>
          <w:noProof/>
        </w:rPr>
        <w:fldChar w:fldCharType="end"/>
      </w:r>
    </w:p>
    <w:p w14:paraId="6797E76A" w14:textId="401D9840"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1.</w:t>
      </w:r>
      <w:r>
        <w:rPr>
          <w:noProof/>
        </w:rPr>
        <w:t xml:space="preserve"> Inleiding</w:t>
      </w:r>
      <w:r>
        <w:rPr>
          <w:noProof/>
        </w:rPr>
        <w:tab/>
      </w:r>
      <w:r>
        <w:rPr>
          <w:noProof/>
        </w:rPr>
        <w:fldChar w:fldCharType="begin"/>
      </w:r>
      <w:r>
        <w:rPr>
          <w:noProof/>
        </w:rPr>
        <w:instrText xml:space="preserve"> PAGEREF _Toc207807552 \h </w:instrText>
      </w:r>
      <w:r>
        <w:rPr>
          <w:noProof/>
        </w:rPr>
      </w:r>
      <w:r>
        <w:rPr>
          <w:noProof/>
        </w:rPr>
        <w:fldChar w:fldCharType="separate"/>
      </w:r>
      <w:r w:rsidR="00EF15B2">
        <w:rPr>
          <w:noProof/>
        </w:rPr>
        <w:t>8</w:t>
      </w:r>
      <w:r>
        <w:rPr>
          <w:noProof/>
        </w:rPr>
        <w:fldChar w:fldCharType="end"/>
      </w:r>
    </w:p>
    <w:p w14:paraId="4995B2E3" w14:textId="60BC3A27"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1.1.</w:t>
      </w:r>
      <w:r>
        <w:rPr>
          <w:noProof/>
        </w:rPr>
        <w:t xml:space="preserve"> Aanleiding</w:t>
      </w:r>
      <w:r>
        <w:rPr>
          <w:noProof/>
        </w:rPr>
        <w:tab/>
      </w:r>
      <w:r>
        <w:rPr>
          <w:noProof/>
        </w:rPr>
        <w:fldChar w:fldCharType="begin"/>
      </w:r>
      <w:r>
        <w:rPr>
          <w:noProof/>
        </w:rPr>
        <w:instrText xml:space="preserve"> PAGEREF _Toc207807553 \h </w:instrText>
      </w:r>
      <w:r>
        <w:rPr>
          <w:noProof/>
        </w:rPr>
      </w:r>
      <w:r>
        <w:rPr>
          <w:noProof/>
        </w:rPr>
        <w:fldChar w:fldCharType="separate"/>
      </w:r>
      <w:r w:rsidR="00EF15B2">
        <w:rPr>
          <w:noProof/>
        </w:rPr>
        <w:t>8</w:t>
      </w:r>
      <w:r>
        <w:rPr>
          <w:noProof/>
        </w:rPr>
        <w:fldChar w:fldCharType="end"/>
      </w:r>
    </w:p>
    <w:p w14:paraId="0EFC9618" w14:textId="6B85885D"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1.2.</w:t>
      </w:r>
      <w:r>
        <w:rPr>
          <w:noProof/>
        </w:rPr>
        <w:t xml:space="preserve"> Doel en onderzoeksvragen</w:t>
      </w:r>
      <w:r>
        <w:rPr>
          <w:noProof/>
        </w:rPr>
        <w:tab/>
      </w:r>
      <w:r>
        <w:rPr>
          <w:noProof/>
        </w:rPr>
        <w:fldChar w:fldCharType="begin"/>
      </w:r>
      <w:r>
        <w:rPr>
          <w:noProof/>
        </w:rPr>
        <w:instrText xml:space="preserve"> PAGEREF _Toc207807554 \h </w:instrText>
      </w:r>
      <w:r>
        <w:rPr>
          <w:noProof/>
        </w:rPr>
      </w:r>
      <w:r>
        <w:rPr>
          <w:noProof/>
        </w:rPr>
        <w:fldChar w:fldCharType="separate"/>
      </w:r>
      <w:r w:rsidR="00EF15B2">
        <w:rPr>
          <w:noProof/>
        </w:rPr>
        <w:t>8</w:t>
      </w:r>
      <w:r>
        <w:rPr>
          <w:noProof/>
        </w:rPr>
        <w:fldChar w:fldCharType="end"/>
      </w:r>
    </w:p>
    <w:p w14:paraId="0B16D237" w14:textId="6D2571B0"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1.3.</w:t>
      </w:r>
      <w:r>
        <w:rPr>
          <w:noProof/>
        </w:rPr>
        <w:t xml:space="preserve"> Scope</w:t>
      </w:r>
      <w:r>
        <w:rPr>
          <w:noProof/>
        </w:rPr>
        <w:tab/>
      </w:r>
      <w:r>
        <w:rPr>
          <w:noProof/>
        </w:rPr>
        <w:fldChar w:fldCharType="begin"/>
      </w:r>
      <w:r>
        <w:rPr>
          <w:noProof/>
        </w:rPr>
        <w:instrText xml:space="preserve"> PAGEREF _Toc207807555 \h </w:instrText>
      </w:r>
      <w:r>
        <w:rPr>
          <w:noProof/>
        </w:rPr>
      </w:r>
      <w:r>
        <w:rPr>
          <w:noProof/>
        </w:rPr>
        <w:fldChar w:fldCharType="separate"/>
      </w:r>
      <w:r w:rsidR="00EF15B2">
        <w:rPr>
          <w:noProof/>
        </w:rPr>
        <w:t>9</w:t>
      </w:r>
      <w:r>
        <w:rPr>
          <w:noProof/>
        </w:rPr>
        <w:fldChar w:fldCharType="end"/>
      </w:r>
    </w:p>
    <w:p w14:paraId="058B4400" w14:textId="71A4872C"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1.4.</w:t>
      </w:r>
      <w:r>
        <w:rPr>
          <w:noProof/>
        </w:rPr>
        <w:t xml:space="preserve"> Leeswijzer</w:t>
      </w:r>
      <w:r>
        <w:rPr>
          <w:noProof/>
        </w:rPr>
        <w:tab/>
      </w:r>
      <w:r>
        <w:rPr>
          <w:noProof/>
        </w:rPr>
        <w:fldChar w:fldCharType="begin"/>
      </w:r>
      <w:r>
        <w:rPr>
          <w:noProof/>
        </w:rPr>
        <w:instrText xml:space="preserve"> PAGEREF _Toc207807556 \h </w:instrText>
      </w:r>
      <w:r>
        <w:rPr>
          <w:noProof/>
        </w:rPr>
      </w:r>
      <w:r>
        <w:rPr>
          <w:noProof/>
        </w:rPr>
        <w:fldChar w:fldCharType="separate"/>
      </w:r>
      <w:r w:rsidR="00EF15B2">
        <w:rPr>
          <w:noProof/>
        </w:rPr>
        <w:t>9</w:t>
      </w:r>
      <w:r>
        <w:rPr>
          <w:noProof/>
        </w:rPr>
        <w:fldChar w:fldCharType="end"/>
      </w:r>
    </w:p>
    <w:p w14:paraId="4ABC7A6F" w14:textId="4572D08F"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2.</w:t>
      </w:r>
      <w:r>
        <w:rPr>
          <w:noProof/>
        </w:rPr>
        <w:t xml:space="preserve"> Onderzoeksmethodiek</w:t>
      </w:r>
      <w:r>
        <w:rPr>
          <w:noProof/>
        </w:rPr>
        <w:tab/>
      </w:r>
      <w:r>
        <w:rPr>
          <w:noProof/>
        </w:rPr>
        <w:fldChar w:fldCharType="begin"/>
      </w:r>
      <w:r>
        <w:rPr>
          <w:noProof/>
        </w:rPr>
        <w:instrText xml:space="preserve"> PAGEREF _Toc207807557 \h </w:instrText>
      </w:r>
      <w:r>
        <w:rPr>
          <w:noProof/>
        </w:rPr>
      </w:r>
      <w:r>
        <w:rPr>
          <w:noProof/>
        </w:rPr>
        <w:fldChar w:fldCharType="separate"/>
      </w:r>
      <w:r w:rsidR="00EF15B2">
        <w:rPr>
          <w:noProof/>
        </w:rPr>
        <w:t>11</w:t>
      </w:r>
      <w:r>
        <w:rPr>
          <w:noProof/>
        </w:rPr>
        <w:fldChar w:fldCharType="end"/>
      </w:r>
    </w:p>
    <w:p w14:paraId="3BB1C446" w14:textId="09903E88"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2.1.</w:t>
      </w:r>
      <w:r>
        <w:rPr>
          <w:noProof/>
        </w:rPr>
        <w:t xml:space="preserve"> Literatuuronderzoek</w:t>
      </w:r>
      <w:r>
        <w:rPr>
          <w:noProof/>
        </w:rPr>
        <w:tab/>
      </w:r>
      <w:r>
        <w:rPr>
          <w:noProof/>
        </w:rPr>
        <w:fldChar w:fldCharType="begin"/>
      </w:r>
      <w:r>
        <w:rPr>
          <w:noProof/>
        </w:rPr>
        <w:instrText xml:space="preserve"> PAGEREF _Toc207807558 \h </w:instrText>
      </w:r>
      <w:r>
        <w:rPr>
          <w:noProof/>
        </w:rPr>
      </w:r>
      <w:r>
        <w:rPr>
          <w:noProof/>
        </w:rPr>
        <w:fldChar w:fldCharType="separate"/>
      </w:r>
      <w:r w:rsidR="00EF15B2">
        <w:rPr>
          <w:noProof/>
        </w:rPr>
        <w:t>11</w:t>
      </w:r>
      <w:r>
        <w:rPr>
          <w:noProof/>
        </w:rPr>
        <w:fldChar w:fldCharType="end"/>
      </w:r>
    </w:p>
    <w:p w14:paraId="2DC38401" w14:textId="1FDB912A"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2.1.1.</w:t>
      </w:r>
      <w:r>
        <w:rPr>
          <w:noProof/>
        </w:rPr>
        <w:t xml:space="preserve"> Doel</w:t>
      </w:r>
      <w:r>
        <w:rPr>
          <w:noProof/>
        </w:rPr>
        <w:tab/>
      </w:r>
      <w:r>
        <w:rPr>
          <w:noProof/>
        </w:rPr>
        <w:fldChar w:fldCharType="begin"/>
      </w:r>
      <w:r>
        <w:rPr>
          <w:noProof/>
        </w:rPr>
        <w:instrText xml:space="preserve"> PAGEREF _Toc207807559 \h </w:instrText>
      </w:r>
      <w:r>
        <w:rPr>
          <w:noProof/>
        </w:rPr>
      </w:r>
      <w:r>
        <w:rPr>
          <w:noProof/>
        </w:rPr>
        <w:fldChar w:fldCharType="separate"/>
      </w:r>
      <w:r w:rsidR="00EF15B2">
        <w:rPr>
          <w:noProof/>
        </w:rPr>
        <w:t>11</w:t>
      </w:r>
      <w:r>
        <w:rPr>
          <w:noProof/>
        </w:rPr>
        <w:fldChar w:fldCharType="end"/>
      </w:r>
    </w:p>
    <w:p w14:paraId="40ABD448" w14:textId="13A769C2"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2.1.2.</w:t>
      </w:r>
      <w:r>
        <w:rPr>
          <w:noProof/>
        </w:rPr>
        <w:t xml:space="preserve"> Werkwijze</w:t>
      </w:r>
      <w:r>
        <w:rPr>
          <w:noProof/>
        </w:rPr>
        <w:tab/>
      </w:r>
      <w:r>
        <w:rPr>
          <w:noProof/>
        </w:rPr>
        <w:fldChar w:fldCharType="begin"/>
      </w:r>
      <w:r>
        <w:rPr>
          <w:noProof/>
        </w:rPr>
        <w:instrText xml:space="preserve"> PAGEREF _Toc207807560 \h </w:instrText>
      </w:r>
      <w:r>
        <w:rPr>
          <w:noProof/>
        </w:rPr>
      </w:r>
      <w:r>
        <w:rPr>
          <w:noProof/>
        </w:rPr>
        <w:fldChar w:fldCharType="separate"/>
      </w:r>
      <w:r w:rsidR="00EF15B2">
        <w:rPr>
          <w:noProof/>
        </w:rPr>
        <w:t>11</w:t>
      </w:r>
      <w:r>
        <w:rPr>
          <w:noProof/>
        </w:rPr>
        <w:fldChar w:fldCharType="end"/>
      </w:r>
    </w:p>
    <w:p w14:paraId="1AFBB7A8" w14:textId="0D278692"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2.1.3.</w:t>
      </w:r>
      <w:r>
        <w:rPr>
          <w:noProof/>
        </w:rPr>
        <w:t xml:space="preserve"> Resultaten</w:t>
      </w:r>
      <w:r>
        <w:rPr>
          <w:noProof/>
        </w:rPr>
        <w:tab/>
      </w:r>
      <w:r>
        <w:rPr>
          <w:noProof/>
        </w:rPr>
        <w:fldChar w:fldCharType="begin"/>
      </w:r>
      <w:r>
        <w:rPr>
          <w:noProof/>
        </w:rPr>
        <w:instrText xml:space="preserve"> PAGEREF _Toc207807561 \h </w:instrText>
      </w:r>
      <w:r>
        <w:rPr>
          <w:noProof/>
        </w:rPr>
      </w:r>
      <w:r>
        <w:rPr>
          <w:noProof/>
        </w:rPr>
        <w:fldChar w:fldCharType="separate"/>
      </w:r>
      <w:r w:rsidR="00EF15B2">
        <w:rPr>
          <w:noProof/>
        </w:rPr>
        <w:t>12</w:t>
      </w:r>
      <w:r>
        <w:rPr>
          <w:noProof/>
        </w:rPr>
        <w:fldChar w:fldCharType="end"/>
      </w:r>
    </w:p>
    <w:p w14:paraId="45C17848" w14:textId="163C8101"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2.1.4.</w:t>
      </w:r>
      <w:r>
        <w:rPr>
          <w:noProof/>
        </w:rPr>
        <w:t xml:space="preserve"> Conclusies</w:t>
      </w:r>
      <w:r>
        <w:rPr>
          <w:noProof/>
        </w:rPr>
        <w:tab/>
      </w:r>
      <w:r>
        <w:rPr>
          <w:noProof/>
        </w:rPr>
        <w:fldChar w:fldCharType="begin"/>
      </w:r>
      <w:r>
        <w:rPr>
          <w:noProof/>
        </w:rPr>
        <w:instrText xml:space="preserve"> PAGEREF _Toc207807562 \h </w:instrText>
      </w:r>
      <w:r>
        <w:rPr>
          <w:noProof/>
        </w:rPr>
      </w:r>
      <w:r>
        <w:rPr>
          <w:noProof/>
        </w:rPr>
        <w:fldChar w:fldCharType="separate"/>
      </w:r>
      <w:r w:rsidR="00EF15B2">
        <w:rPr>
          <w:noProof/>
        </w:rPr>
        <w:t>15</w:t>
      </w:r>
      <w:r>
        <w:rPr>
          <w:noProof/>
        </w:rPr>
        <w:fldChar w:fldCharType="end"/>
      </w:r>
    </w:p>
    <w:p w14:paraId="2A302A3D" w14:textId="39C8C561"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2.2.</w:t>
      </w:r>
      <w:r>
        <w:rPr>
          <w:noProof/>
        </w:rPr>
        <w:t xml:space="preserve"> Dataverzameling</w:t>
      </w:r>
      <w:r>
        <w:rPr>
          <w:noProof/>
        </w:rPr>
        <w:tab/>
      </w:r>
      <w:r>
        <w:rPr>
          <w:noProof/>
        </w:rPr>
        <w:fldChar w:fldCharType="begin"/>
      </w:r>
      <w:r>
        <w:rPr>
          <w:noProof/>
        </w:rPr>
        <w:instrText xml:space="preserve"> PAGEREF _Toc207807563 \h </w:instrText>
      </w:r>
      <w:r>
        <w:rPr>
          <w:noProof/>
        </w:rPr>
      </w:r>
      <w:r>
        <w:rPr>
          <w:noProof/>
        </w:rPr>
        <w:fldChar w:fldCharType="separate"/>
      </w:r>
      <w:r w:rsidR="00EF15B2">
        <w:rPr>
          <w:noProof/>
        </w:rPr>
        <w:t>16</w:t>
      </w:r>
      <w:r>
        <w:rPr>
          <w:noProof/>
        </w:rPr>
        <w:fldChar w:fldCharType="end"/>
      </w:r>
    </w:p>
    <w:p w14:paraId="14D135F6" w14:textId="146A1BBD"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2.2.1.</w:t>
      </w:r>
      <w:r>
        <w:rPr>
          <w:noProof/>
        </w:rPr>
        <w:t xml:space="preserve"> Doel</w:t>
      </w:r>
      <w:r>
        <w:rPr>
          <w:noProof/>
        </w:rPr>
        <w:tab/>
      </w:r>
      <w:r>
        <w:rPr>
          <w:noProof/>
        </w:rPr>
        <w:fldChar w:fldCharType="begin"/>
      </w:r>
      <w:r>
        <w:rPr>
          <w:noProof/>
        </w:rPr>
        <w:instrText xml:space="preserve"> PAGEREF _Toc207807564 \h </w:instrText>
      </w:r>
      <w:r>
        <w:rPr>
          <w:noProof/>
        </w:rPr>
      </w:r>
      <w:r>
        <w:rPr>
          <w:noProof/>
        </w:rPr>
        <w:fldChar w:fldCharType="separate"/>
      </w:r>
      <w:r w:rsidR="00EF15B2">
        <w:rPr>
          <w:noProof/>
        </w:rPr>
        <w:t>16</w:t>
      </w:r>
      <w:r>
        <w:rPr>
          <w:noProof/>
        </w:rPr>
        <w:fldChar w:fldCharType="end"/>
      </w:r>
    </w:p>
    <w:p w14:paraId="390FE301" w14:textId="1357A32A"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2.2.2.</w:t>
      </w:r>
      <w:r>
        <w:rPr>
          <w:noProof/>
        </w:rPr>
        <w:t xml:space="preserve"> Werkwijze</w:t>
      </w:r>
      <w:r>
        <w:rPr>
          <w:noProof/>
        </w:rPr>
        <w:tab/>
      </w:r>
      <w:r>
        <w:rPr>
          <w:noProof/>
        </w:rPr>
        <w:fldChar w:fldCharType="begin"/>
      </w:r>
      <w:r>
        <w:rPr>
          <w:noProof/>
        </w:rPr>
        <w:instrText xml:space="preserve"> PAGEREF _Toc207807565 \h </w:instrText>
      </w:r>
      <w:r>
        <w:rPr>
          <w:noProof/>
        </w:rPr>
      </w:r>
      <w:r>
        <w:rPr>
          <w:noProof/>
        </w:rPr>
        <w:fldChar w:fldCharType="separate"/>
      </w:r>
      <w:r w:rsidR="00EF15B2">
        <w:rPr>
          <w:noProof/>
        </w:rPr>
        <w:t>16</w:t>
      </w:r>
      <w:r>
        <w:rPr>
          <w:noProof/>
        </w:rPr>
        <w:fldChar w:fldCharType="end"/>
      </w:r>
    </w:p>
    <w:p w14:paraId="31845F87" w14:textId="43E63397"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2.2.3.</w:t>
      </w:r>
      <w:r>
        <w:rPr>
          <w:noProof/>
        </w:rPr>
        <w:t xml:space="preserve"> Resultaten</w:t>
      </w:r>
      <w:r>
        <w:rPr>
          <w:noProof/>
        </w:rPr>
        <w:tab/>
      </w:r>
      <w:r>
        <w:rPr>
          <w:noProof/>
        </w:rPr>
        <w:fldChar w:fldCharType="begin"/>
      </w:r>
      <w:r>
        <w:rPr>
          <w:noProof/>
        </w:rPr>
        <w:instrText xml:space="preserve"> PAGEREF _Toc207807566 \h </w:instrText>
      </w:r>
      <w:r>
        <w:rPr>
          <w:noProof/>
        </w:rPr>
      </w:r>
      <w:r>
        <w:rPr>
          <w:noProof/>
        </w:rPr>
        <w:fldChar w:fldCharType="separate"/>
      </w:r>
      <w:r w:rsidR="00EF15B2">
        <w:rPr>
          <w:noProof/>
        </w:rPr>
        <w:t>16</w:t>
      </w:r>
      <w:r>
        <w:rPr>
          <w:noProof/>
        </w:rPr>
        <w:fldChar w:fldCharType="end"/>
      </w:r>
    </w:p>
    <w:p w14:paraId="3E51806E" w14:textId="08DFBA1F"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2.2.4.</w:t>
      </w:r>
      <w:r>
        <w:rPr>
          <w:noProof/>
        </w:rPr>
        <w:t xml:space="preserve"> Conclusies</w:t>
      </w:r>
      <w:r>
        <w:rPr>
          <w:noProof/>
        </w:rPr>
        <w:tab/>
      </w:r>
      <w:r>
        <w:rPr>
          <w:noProof/>
        </w:rPr>
        <w:fldChar w:fldCharType="begin"/>
      </w:r>
      <w:r>
        <w:rPr>
          <w:noProof/>
        </w:rPr>
        <w:instrText xml:space="preserve"> PAGEREF _Toc207807567 \h </w:instrText>
      </w:r>
      <w:r>
        <w:rPr>
          <w:noProof/>
        </w:rPr>
      </w:r>
      <w:r>
        <w:rPr>
          <w:noProof/>
        </w:rPr>
        <w:fldChar w:fldCharType="separate"/>
      </w:r>
      <w:r w:rsidR="00EF15B2">
        <w:rPr>
          <w:noProof/>
        </w:rPr>
        <w:t>18</w:t>
      </w:r>
      <w:r>
        <w:rPr>
          <w:noProof/>
        </w:rPr>
        <w:fldChar w:fldCharType="end"/>
      </w:r>
    </w:p>
    <w:p w14:paraId="57B8D340" w14:textId="6AF1C3D1"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2.3.</w:t>
      </w:r>
      <w:r>
        <w:rPr>
          <w:noProof/>
        </w:rPr>
        <w:t xml:space="preserve"> Opzet verklarende analyse</w:t>
      </w:r>
      <w:r>
        <w:rPr>
          <w:noProof/>
        </w:rPr>
        <w:tab/>
      </w:r>
      <w:r>
        <w:rPr>
          <w:noProof/>
        </w:rPr>
        <w:fldChar w:fldCharType="begin"/>
      </w:r>
      <w:r>
        <w:rPr>
          <w:noProof/>
        </w:rPr>
        <w:instrText xml:space="preserve"> PAGEREF _Toc207807568 \h </w:instrText>
      </w:r>
      <w:r>
        <w:rPr>
          <w:noProof/>
        </w:rPr>
      </w:r>
      <w:r>
        <w:rPr>
          <w:noProof/>
        </w:rPr>
        <w:fldChar w:fldCharType="separate"/>
      </w:r>
      <w:r w:rsidR="00EF15B2">
        <w:rPr>
          <w:noProof/>
        </w:rPr>
        <w:t>19</w:t>
      </w:r>
      <w:r>
        <w:rPr>
          <w:noProof/>
        </w:rPr>
        <w:fldChar w:fldCharType="end"/>
      </w:r>
    </w:p>
    <w:p w14:paraId="688D2F8A" w14:textId="7D240B22"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2.3.1.</w:t>
      </w:r>
      <w:r>
        <w:rPr>
          <w:noProof/>
        </w:rPr>
        <w:t xml:space="preserve"> Doel</w:t>
      </w:r>
      <w:r>
        <w:rPr>
          <w:noProof/>
        </w:rPr>
        <w:tab/>
      </w:r>
      <w:r>
        <w:rPr>
          <w:noProof/>
        </w:rPr>
        <w:fldChar w:fldCharType="begin"/>
      </w:r>
      <w:r>
        <w:rPr>
          <w:noProof/>
        </w:rPr>
        <w:instrText xml:space="preserve"> PAGEREF _Toc207807569 \h </w:instrText>
      </w:r>
      <w:r>
        <w:rPr>
          <w:noProof/>
        </w:rPr>
      </w:r>
      <w:r>
        <w:rPr>
          <w:noProof/>
        </w:rPr>
        <w:fldChar w:fldCharType="separate"/>
      </w:r>
      <w:r w:rsidR="00EF15B2">
        <w:rPr>
          <w:noProof/>
        </w:rPr>
        <w:t>19</w:t>
      </w:r>
      <w:r>
        <w:rPr>
          <w:noProof/>
        </w:rPr>
        <w:fldChar w:fldCharType="end"/>
      </w:r>
    </w:p>
    <w:p w14:paraId="0B65B38D" w14:textId="3137E533"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2.3.2.</w:t>
      </w:r>
      <w:r>
        <w:rPr>
          <w:noProof/>
        </w:rPr>
        <w:t xml:space="preserve"> Werkwijze</w:t>
      </w:r>
      <w:r>
        <w:rPr>
          <w:noProof/>
        </w:rPr>
        <w:tab/>
      </w:r>
      <w:r>
        <w:rPr>
          <w:noProof/>
        </w:rPr>
        <w:fldChar w:fldCharType="begin"/>
      </w:r>
      <w:r>
        <w:rPr>
          <w:noProof/>
        </w:rPr>
        <w:instrText xml:space="preserve"> PAGEREF _Toc207807570 \h </w:instrText>
      </w:r>
      <w:r>
        <w:rPr>
          <w:noProof/>
        </w:rPr>
      </w:r>
      <w:r>
        <w:rPr>
          <w:noProof/>
        </w:rPr>
        <w:fldChar w:fldCharType="separate"/>
      </w:r>
      <w:r w:rsidR="00EF15B2">
        <w:rPr>
          <w:noProof/>
        </w:rPr>
        <w:t>19</w:t>
      </w:r>
      <w:r>
        <w:rPr>
          <w:noProof/>
        </w:rPr>
        <w:fldChar w:fldCharType="end"/>
      </w:r>
    </w:p>
    <w:p w14:paraId="57A5E9B5" w14:textId="409076AF"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2.3.3.</w:t>
      </w:r>
      <w:r>
        <w:rPr>
          <w:noProof/>
        </w:rPr>
        <w:t xml:space="preserve"> Resultaten</w:t>
      </w:r>
      <w:r>
        <w:rPr>
          <w:noProof/>
        </w:rPr>
        <w:tab/>
      </w:r>
      <w:r>
        <w:rPr>
          <w:noProof/>
        </w:rPr>
        <w:fldChar w:fldCharType="begin"/>
      </w:r>
      <w:r>
        <w:rPr>
          <w:noProof/>
        </w:rPr>
        <w:instrText xml:space="preserve"> PAGEREF _Toc207807571 \h </w:instrText>
      </w:r>
      <w:r>
        <w:rPr>
          <w:noProof/>
        </w:rPr>
      </w:r>
      <w:r>
        <w:rPr>
          <w:noProof/>
        </w:rPr>
        <w:fldChar w:fldCharType="separate"/>
      </w:r>
      <w:r w:rsidR="00EF15B2">
        <w:rPr>
          <w:noProof/>
        </w:rPr>
        <w:t>20</w:t>
      </w:r>
      <w:r>
        <w:rPr>
          <w:noProof/>
        </w:rPr>
        <w:fldChar w:fldCharType="end"/>
      </w:r>
    </w:p>
    <w:p w14:paraId="1303BB85" w14:textId="25161EED"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2.3.4.</w:t>
      </w:r>
      <w:r>
        <w:rPr>
          <w:noProof/>
        </w:rPr>
        <w:t xml:space="preserve"> Conclusies</w:t>
      </w:r>
      <w:r>
        <w:rPr>
          <w:noProof/>
        </w:rPr>
        <w:tab/>
      </w:r>
      <w:r>
        <w:rPr>
          <w:noProof/>
        </w:rPr>
        <w:fldChar w:fldCharType="begin"/>
      </w:r>
      <w:r>
        <w:rPr>
          <w:noProof/>
        </w:rPr>
        <w:instrText xml:space="preserve"> PAGEREF _Toc207807572 \h </w:instrText>
      </w:r>
      <w:r>
        <w:rPr>
          <w:noProof/>
        </w:rPr>
      </w:r>
      <w:r>
        <w:rPr>
          <w:noProof/>
        </w:rPr>
        <w:fldChar w:fldCharType="separate"/>
      </w:r>
      <w:r w:rsidR="00EF15B2">
        <w:rPr>
          <w:noProof/>
        </w:rPr>
        <w:t>21</w:t>
      </w:r>
      <w:r>
        <w:rPr>
          <w:noProof/>
        </w:rPr>
        <w:fldChar w:fldCharType="end"/>
      </w:r>
    </w:p>
    <w:p w14:paraId="113D8CF9" w14:textId="7C53BF88"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3.</w:t>
      </w:r>
      <w:r>
        <w:rPr>
          <w:noProof/>
        </w:rPr>
        <w:t xml:space="preserve"> Woonmodel ritten jaarpunt 2018</w:t>
      </w:r>
      <w:r>
        <w:rPr>
          <w:noProof/>
        </w:rPr>
        <w:tab/>
      </w:r>
      <w:r>
        <w:rPr>
          <w:noProof/>
        </w:rPr>
        <w:fldChar w:fldCharType="begin"/>
      </w:r>
      <w:r>
        <w:rPr>
          <w:noProof/>
        </w:rPr>
        <w:instrText xml:space="preserve"> PAGEREF _Toc207807573 \h </w:instrText>
      </w:r>
      <w:r>
        <w:rPr>
          <w:noProof/>
        </w:rPr>
      </w:r>
      <w:r>
        <w:rPr>
          <w:noProof/>
        </w:rPr>
        <w:fldChar w:fldCharType="separate"/>
      </w:r>
      <w:r w:rsidR="00EF15B2">
        <w:rPr>
          <w:noProof/>
        </w:rPr>
        <w:t>22</w:t>
      </w:r>
      <w:r>
        <w:rPr>
          <w:noProof/>
        </w:rPr>
        <w:fldChar w:fldCharType="end"/>
      </w:r>
    </w:p>
    <w:p w14:paraId="0155F405" w14:textId="5E293DF0"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3.1.</w:t>
      </w:r>
      <w:r>
        <w:rPr>
          <w:noProof/>
        </w:rPr>
        <w:t xml:space="preserve"> Doel</w:t>
      </w:r>
      <w:r>
        <w:rPr>
          <w:noProof/>
        </w:rPr>
        <w:tab/>
      </w:r>
      <w:r>
        <w:rPr>
          <w:noProof/>
        </w:rPr>
        <w:fldChar w:fldCharType="begin"/>
      </w:r>
      <w:r>
        <w:rPr>
          <w:noProof/>
        </w:rPr>
        <w:instrText xml:space="preserve"> PAGEREF _Toc207807574 \h </w:instrText>
      </w:r>
      <w:r>
        <w:rPr>
          <w:noProof/>
        </w:rPr>
      </w:r>
      <w:r>
        <w:rPr>
          <w:noProof/>
        </w:rPr>
        <w:fldChar w:fldCharType="separate"/>
      </w:r>
      <w:r w:rsidR="00EF15B2">
        <w:rPr>
          <w:noProof/>
        </w:rPr>
        <w:t>22</w:t>
      </w:r>
      <w:r>
        <w:rPr>
          <w:noProof/>
        </w:rPr>
        <w:fldChar w:fldCharType="end"/>
      </w:r>
    </w:p>
    <w:p w14:paraId="597F02D6" w14:textId="1E424FD4"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3.2.</w:t>
      </w:r>
      <w:r>
        <w:rPr>
          <w:noProof/>
        </w:rPr>
        <w:t xml:space="preserve"> Werkwijze</w:t>
      </w:r>
      <w:r>
        <w:rPr>
          <w:noProof/>
        </w:rPr>
        <w:tab/>
      </w:r>
      <w:r>
        <w:rPr>
          <w:noProof/>
        </w:rPr>
        <w:fldChar w:fldCharType="begin"/>
      </w:r>
      <w:r>
        <w:rPr>
          <w:noProof/>
        </w:rPr>
        <w:instrText xml:space="preserve"> PAGEREF _Toc207807575 \h </w:instrText>
      </w:r>
      <w:r>
        <w:rPr>
          <w:noProof/>
        </w:rPr>
      </w:r>
      <w:r>
        <w:rPr>
          <w:noProof/>
        </w:rPr>
        <w:fldChar w:fldCharType="separate"/>
      </w:r>
      <w:r w:rsidR="00EF15B2">
        <w:rPr>
          <w:noProof/>
        </w:rPr>
        <w:t>22</w:t>
      </w:r>
      <w:r>
        <w:rPr>
          <w:noProof/>
        </w:rPr>
        <w:fldChar w:fldCharType="end"/>
      </w:r>
    </w:p>
    <w:p w14:paraId="789CAD39" w14:textId="3F516637"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3.2.1.</w:t>
      </w:r>
      <w:r>
        <w:rPr>
          <w:noProof/>
        </w:rPr>
        <w:t xml:space="preserve"> Waarnemingen en steekproef</w:t>
      </w:r>
      <w:r>
        <w:rPr>
          <w:noProof/>
        </w:rPr>
        <w:tab/>
      </w:r>
      <w:r>
        <w:rPr>
          <w:noProof/>
        </w:rPr>
        <w:fldChar w:fldCharType="begin"/>
      </w:r>
      <w:r>
        <w:rPr>
          <w:noProof/>
        </w:rPr>
        <w:instrText xml:space="preserve"> PAGEREF _Toc207807576 \h </w:instrText>
      </w:r>
      <w:r>
        <w:rPr>
          <w:noProof/>
        </w:rPr>
      </w:r>
      <w:r>
        <w:rPr>
          <w:noProof/>
        </w:rPr>
        <w:fldChar w:fldCharType="separate"/>
      </w:r>
      <w:r w:rsidR="00EF15B2">
        <w:rPr>
          <w:noProof/>
        </w:rPr>
        <w:t>22</w:t>
      </w:r>
      <w:r>
        <w:rPr>
          <w:noProof/>
        </w:rPr>
        <w:fldChar w:fldCharType="end"/>
      </w:r>
    </w:p>
    <w:p w14:paraId="2DAE5513" w14:textId="7DE6AA67"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3.2.2.</w:t>
      </w:r>
      <w:r>
        <w:rPr>
          <w:noProof/>
        </w:rPr>
        <w:t xml:space="preserve"> Modelspecificatie</w:t>
      </w:r>
      <w:r>
        <w:rPr>
          <w:noProof/>
        </w:rPr>
        <w:tab/>
      </w:r>
      <w:r>
        <w:rPr>
          <w:noProof/>
        </w:rPr>
        <w:fldChar w:fldCharType="begin"/>
      </w:r>
      <w:r>
        <w:rPr>
          <w:noProof/>
        </w:rPr>
        <w:instrText xml:space="preserve"> PAGEREF _Toc207807577 \h </w:instrText>
      </w:r>
      <w:r>
        <w:rPr>
          <w:noProof/>
        </w:rPr>
      </w:r>
      <w:r>
        <w:rPr>
          <w:noProof/>
        </w:rPr>
        <w:fldChar w:fldCharType="separate"/>
      </w:r>
      <w:r w:rsidR="00EF15B2">
        <w:rPr>
          <w:noProof/>
        </w:rPr>
        <w:t>22</w:t>
      </w:r>
      <w:r>
        <w:rPr>
          <w:noProof/>
        </w:rPr>
        <w:fldChar w:fldCharType="end"/>
      </w:r>
    </w:p>
    <w:p w14:paraId="14028D00" w14:textId="29EF22BB"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3.2.3.</w:t>
      </w:r>
      <w:r>
        <w:rPr>
          <w:noProof/>
        </w:rPr>
        <w:t xml:space="preserve"> Ruimtelijke aggregatieniveau</w:t>
      </w:r>
      <w:r>
        <w:rPr>
          <w:noProof/>
        </w:rPr>
        <w:tab/>
      </w:r>
      <w:r>
        <w:rPr>
          <w:noProof/>
        </w:rPr>
        <w:fldChar w:fldCharType="begin"/>
      </w:r>
      <w:r>
        <w:rPr>
          <w:noProof/>
        </w:rPr>
        <w:instrText xml:space="preserve"> PAGEREF _Toc207807578 \h </w:instrText>
      </w:r>
      <w:r>
        <w:rPr>
          <w:noProof/>
        </w:rPr>
      </w:r>
      <w:r>
        <w:rPr>
          <w:noProof/>
        </w:rPr>
        <w:fldChar w:fldCharType="separate"/>
      </w:r>
      <w:r w:rsidR="00EF15B2">
        <w:rPr>
          <w:noProof/>
        </w:rPr>
        <w:t>23</w:t>
      </w:r>
      <w:r>
        <w:rPr>
          <w:noProof/>
        </w:rPr>
        <w:fldChar w:fldCharType="end"/>
      </w:r>
    </w:p>
    <w:p w14:paraId="40E7FD56" w14:textId="61580E55"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3.2.4.</w:t>
      </w:r>
      <w:r>
        <w:rPr>
          <w:noProof/>
        </w:rPr>
        <w:t xml:space="preserve"> Doorrekening</w:t>
      </w:r>
      <w:r>
        <w:rPr>
          <w:noProof/>
        </w:rPr>
        <w:tab/>
      </w:r>
      <w:r>
        <w:rPr>
          <w:noProof/>
        </w:rPr>
        <w:fldChar w:fldCharType="begin"/>
      </w:r>
      <w:r>
        <w:rPr>
          <w:noProof/>
        </w:rPr>
        <w:instrText xml:space="preserve"> PAGEREF _Toc207807579 \h </w:instrText>
      </w:r>
      <w:r>
        <w:rPr>
          <w:noProof/>
        </w:rPr>
      </w:r>
      <w:r>
        <w:rPr>
          <w:noProof/>
        </w:rPr>
        <w:fldChar w:fldCharType="separate"/>
      </w:r>
      <w:r w:rsidR="00EF15B2">
        <w:rPr>
          <w:noProof/>
        </w:rPr>
        <w:t>24</w:t>
      </w:r>
      <w:r>
        <w:rPr>
          <w:noProof/>
        </w:rPr>
        <w:fldChar w:fldCharType="end"/>
      </w:r>
    </w:p>
    <w:p w14:paraId="1EEE98E5" w14:textId="24BD6329"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3.3.</w:t>
      </w:r>
      <w:r>
        <w:rPr>
          <w:noProof/>
        </w:rPr>
        <w:t xml:space="preserve"> Resultaten</w:t>
      </w:r>
      <w:r>
        <w:rPr>
          <w:noProof/>
        </w:rPr>
        <w:tab/>
      </w:r>
      <w:r>
        <w:rPr>
          <w:noProof/>
        </w:rPr>
        <w:fldChar w:fldCharType="begin"/>
      </w:r>
      <w:r>
        <w:rPr>
          <w:noProof/>
        </w:rPr>
        <w:instrText xml:space="preserve"> PAGEREF _Toc207807580 \h </w:instrText>
      </w:r>
      <w:r>
        <w:rPr>
          <w:noProof/>
        </w:rPr>
      </w:r>
      <w:r>
        <w:rPr>
          <w:noProof/>
        </w:rPr>
        <w:fldChar w:fldCharType="separate"/>
      </w:r>
      <w:r w:rsidR="00EF15B2">
        <w:rPr>
          <w:noProof/>
        </w:rPr>
        <w:t>24</w:t>
      </w:r>
      <w:r>
        <w:rPr>
          <w:noProof/>
        </w:rPr>
        <w:fldChar w:fldCharType="end"/>
      </w:r>
    </w:p>
    <w:p w14:paraId="426C5C10" w14:textId="48457939"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3.3.1.</w:t>
      </w:r>
      <w:r>
        <w:rPr>
          <w:noProof/>
        </w:rPr>
        <w:t xml:space="preserve"> Schatting</w:t>
      </w:r>
      <w:r>
        <w:rPr>
          <w:noProof/>
        </w:rPr>
        <w:tab/>
      </w:r>
      <w:r>
        <w:rPr>
          <w:noProof/>
        </w:rPr>
        <w:fldChar w:fldCharType="begin"/>
      </w:r>
      <w:r>
        <w:rPr>
          <w:noProof/>
        </w:rPr>
        <w:instrText xml:space="preserve"> PAGEREF _Toc207807581 \h </w:instrText>
      </w:r>
      <w:r>
        <w:rPr>
          <w:noProof/>
        </w:rPr>
      </w:r>
      <w:r>
        <w:rPr>
          <w:noProof/>
        </w:rPr>
        <w:fldChar w:fldCharType="separate"/>
      </w:r>
      <w:r w:rsidR="00EF15B2">
        <w:rPr>
          <w:noProof/>
        </w:rPr>
        <w:t>24</w:t>
      </w:r>
      <w:r>
        <w:rPr>
          <w:noProof/>
        </w:rPr>
        <w:fldChar w:fldCharType="end"/>
      </w:r>
    </w:p>
    <w:p w14:paraId="5214A79B" w14:textId="6D724F1C"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lastRenderedPageBreak/>
        <w:t>3.3.2.</w:t>
      </w:r>
      <w:r>
        <w:rPr>
          <w:noProof/>
        </w:rPr>
        <w:t xml:space="preserve"> Rangschikking variabelen</w:t>
      </w:r>
      <w:r>
        <w:rPr>
          <w:noProof/>
        </w:rPr>
        <w:tab/>
      </w:r>
      <w:r>
        <w:rPr>
          <w:noProof/>
        </w:rPr>
        <w:fldChar w:fldCharType="begin"/>
      </w:r>
      <w:r>
        <w:rPr>
          <w:noProof/>
        </w:rPr>
        <w:instrText xml:space="preserve"> PAGEREF _Toc207807582 \h </w:instrText>
      </w:r>
      <w:r>
        <w:rPr>
          <w:noProof/>
        </w:rPr>
      </w:r>
      <w:r>
        <w:rPr>
          <w:noProof/>
        </w:rPr>
        <w:fldChar w:fldCharType="separate"/>
      </w:r>
      <w:r w:rsidR="00EF15B2">
        <w:rPr>
          <w:noProof/>
        </w:rPr>
        <w:t>26</w:t>
      </w:r>
      <w:r>
        <w:rPr>
          <w:noProof/>
        </w:rPr>
        <w:fldChar w:fldCharType="end"/>
      </w:r>
    </w:p>
    <w:p w14:paraId="7D6EBE52" w14:textId="3DA3760B"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3.3.3.</w:t>
      </w:r>
      <w:r>
        <w:rPr>
          <w:noProof/>
        </w:rPr>
        <w:t xml:space="preserve"> Reflectie literatuuronderzoek</w:t>
      </w:r>
      <w:r>
        <w:rPr>
          <w:noProof/>
        </w:rPr>
        <w:tab/>
      </w:r>
      <w:r>
        <w:rPr>
          <w:noProof/>
        </w:rPr>
        <w:fldChar w:fldCharType="begin"/>
      </w:r>
      <w:r>
        <w:rPr>
          <w:noProof/>
        </w:rPr>
        <w:instrText xml:space="preserve"> PAGEREF _Toc207807583 \h </w:instrText>
      </w:r>
      <w:r>
        <w:rPr>
          <w:noProof/>
        </w:rPr>
      </w:r>
      <w:r>
        <w:rPr>
          <w:noProof/>
        </w:rPr>
        <w:fldChar w:fldCharType="separate"/>
      </w:r>
      <w:r w:rsidR="00EF15B2">
        <w:rPr>
          <w:noProof/>
        </w:rPr>
        <w:t>28</w:t>
      </w:r>
      <w:r>
        <w:rPr>
          <w:noProof/>
        </w:rPr>
        <w:fldChar w:fldCharType="end"/>
      </w:r>
    </w:p>
    <w:p w14:paraId="1C8847E7" w14:textId="35503A70"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3.3.4.</w:t>
      </w:r>
      <w:r>
        <w:rPr>
          <w:noProof/>
        </w:rPr>
        <w:t xml:space="preserve"> Predictie ritten</w:t>
      </w:r>
      <w:r>
        <w:rPr>
          <w:noProof/>
        </w:rPr>
        <w:tab/>
      </w:r>
      <w:r>
        <w:rPr>
          <w:noProof/>
        </w:rPr>
        <w:fldChar w:fldCharType="begin"/>
      </w:r>
      <w:r>
        <w:rPr>
          <w:noProof/>
        </w:rPr>
        <w:instrText xml:space="preserve"> PAGEREF _Toc207807584 \h </w:instrText>
      </w:r>
      <w:r>
        <w:rPr>
          <w:noProof/>
        </w:rPr>
      </w:r>
      <w:r>
        <w:rPr>
          <w:noProof/>
        </w:rPr>
        <w:fldChar w:fldCharType="separate"/>
      </w:r>
      <w:r w:rsidR="00EF15B2">
        <w:rPr>
          <w:noProof/>
        </w:rPr>
        <w:t>29</w:t>
      </w:r>
      <w:r>
        <w:rPr>
          <w:noProof/>
        </w:rPr>
        <w:fldChar w:fldCharType="end"/>
      </w:r>
    </w:p>
    <w:p w14:paraId="333B22FD" w14:textId="3813CCF7"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3.4.</w:t>
      </w:r>
      <w:r>
        <w:rPr>
          <w:noProof/>
        </w:rPr>
        <w:t xml:space="preserve"> Conclusies</w:t>
      </w:r>
      <w:r>
        <w:rPr>
          <w:noProof/>
        </w:rPr>
        <w:tab/>
      </w:r>
      <w:r>
        <w:rPr>
          <w:noProof/>
        </w:rPr>
        <w:fldChar w:fldCharType="begin"/>
      </w:r>
      <w:r>
        <w:rPr>
          <w:noProof/>
        </w:rPr>
        <w:instrText xml:space="preserve"> PAGEREF _Toc207807585 \h </w:instrText>
      </w:r>
      <w:r>
        <w:rPr>
          <w:noProof/>
        </w:rPr>
      </w:r>
      <w:r>
        <w:rPr>
          <w:noProof/>
        </w:rPr>
        <w:fldChar w:fldCharType="separate"/>
      </w:r>
      <w:r w:rsidR="00EF15B2">
        <w:rPr>
          <w:noProof/>
        </w:rPr>
        <w:t>29</w:t>
      </w:r>
      <w:r>
        <w:rPr>
          <w:noProof/>
        </w:rPr>
        <w:fldChar w:fldCharType="end"/>
      </w:r>
    </w:p>
    <w:p w14:paraId="7EBA14FB" w14:textId="3B7A501E"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4.</w:t>
      </w:r>
      <w:r>
        <w:rPr>
          <w:noProof/>
        </w:rPr>
        <w:t xml:space="preserve"> Woonmodel kilometers jaarpunt 2018</w:t>
      </w:r>
      <w:r>
        <w:rPr>
          <w:noProof/>
        </w:rPr>
        <w:tab/>
      </w:r>
      <w:r>
        <w:rPr>
          <w:noProof/>
        </w:rPr>
        <w:fldChar w:fldCharType="begin"/>
      </w:r>
      <w:r>
        <w:rPr>
          <w:noProof/>
        </w:rPr>
        <w:instrText xml:space="preserve"> PAGEREF _Toc207807586 \h </w:instrText>
      </w:r>
      <w:r>
        <w:rPr>
          <w:noProof/>
        </w:rPr>
      </w:r>
      <w:r>
        <w:rPr>
          <w:noProof/>
        </w:rPr>
        <w:fldChar w:fldCharType="separate"/>
      </w:r>
      <w:r w:rsidR="00EF15B2">
        <w:rPr>
          <w:noProof/>
        </w:rPr>
        <w:t>31</w:t>
      </w:r>
      <w:r>
        <w:rPr>
          <w:noProof/>
        </w:rPr>
        <w:fldChar w:fldCharType="end"/>
      </w:r>
    </w:p>
    <w:p w14:paraId="43C3CF8E" w14:textId="3373CE46"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4.1.</w:t>
      </w:r>
      <w:r>
        <w:rPr>
          <w:noProof/>
        </w:rPr>
        <w:t xml:space="preserve"> Doel</w:t>
      </w:r>
      <w:r>
        <w:rPr>
          <w:noProof/>
        </w:rPr>
        <w:tab/>
      </w:r>
      <w:r>
        <w:rPr>
          <w:noProof/>
        </w:rPr>
        <w:fldChar w:fldCharType="begin"/>
      </w:r>
      <w:r>
        <w:rPr>
          <w:noProof/>
        </w:rPr>
        <w:instrText xml:space="preserve"> PAGEREF _Toc207807587 \h </w:instrText>
      </w:r>
      <w:r>
        <w:rPr>
          <w:noProof/>
        </w:rPr>
      </w:r>
      <w:r>
        <w:rPr>
          <w:noProof/>
        </w:rPr>
        <w:fldChar w:fldCharType="separate"/>
      </w:r>
      <w:r w:rsidR="00EF15B2">
        <w:rPr>
          <w:noProof/>
        </w:rPr>
        <w:t>31</w:t>
      </w:r>
      <w:r>
        <w:rPr>
          <w:noProof/>
        </w:rPr>
        <w:fldChar w:fldCharType="end"/>
      </w:r>
    </w:p>
    <w:p w14:paraId="49FE437E" w14:textId="7E313C3F"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4.2.</w:t>
      </w:r>
      <w:r>
        <w:rPr>
          <w:noProof/>
        </w:rPr>
        <w:t xml:space="preserve"> Werkwijze</w:t>
      </w:r>
      <w:r>
        <w:rPr>
          <w:noProof/>
        </w:rPr>
        <w:tab/>
      </w:r>
      <w:r>
        <w:rPr>
          <w:noProof/>
        </w:rPr>
        <w:fldChar w:fldCharType="begin"/>
      </w:r>
      <w:r>
        <w:rPr>
          <w:noProof/>
        </w:rPr>
        <w:instrText xml:space="preserve"> PAGEREF _Toc207807588 \h </w:instrText>
      </w:r>
      <w:r>
        <w:rPr>
          <w:noProof/>
        </w:rPr>
      </w:r>
      <w:r>
        <w:rPr>
          <w:noProof/>
        </w:rPr>
        <w:fldChar w:fldCharType="separate"/>
      </w:r>
      <w:r w:rsidR="00EF15B2">
        <w:rPr>
          <w:noProof/>
        </w:rPr>
        <w:t>31</w:t>
      </w:r>
      <w:r>
        <w:rPr>
          <w:noProof/>
        </w:rPr>
        <w:fldChar w:fldCharType="end"/>
      </w:r>
    </w:p>
    <w:p w14:paraId="3A70087F" w14:textId="7902AC53"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4.3.</w:t>
      </w:r>
      <w:r>
        <w:rPr>
          <w:noProof/>
        </w:rPr>
        <w:t xml:space="preserve"> Resultaten</w:t>
      </w:r>
      <w:r>
        <w:rPr>
          <w:noProof/>
        </w:rPr>
        <w:tab/>
      </w:r>
      <w:r>
        <w:rPr>
          <w:noProof/>
        </w:rPr>
        <w:fldChar w:fldCharType="begin"/>
      </w:r>
      <w:r>
        <w:rPr>
          <w:noProof/>
        </w:rPr>
        <w:instrText xml:space="preserve"> PAGEREF _Toc207807589 \h </w:instrText>
      </w:r>
      <w:r>
        <w:rPr>
          <w:noProof/>
        </w:rPr>
      </w:r>
      <w:r>
        <w:rPr>
          <w:noProof/>
        </w:rPr>
        <w:fldChar w:fldCharType="separate"/>
      </w:r>
      <w:r w:rsidR="00EF15B2">
        <w:rPr>
          <w:noProof/>
        </w:rPr>
        <w:t>32</w:t>
      </w:r>
      <w:r>
        <w:rPr>
          <w:noProof/>
        </w:rPr>
        <w:fldChar w:fldCharType="end"/>
      </w:r>
    </w:p>
    <w:p w14:paraId="7702D42A" w14:textId="0752B029"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4.3.1.</w:t>
      </w:r>
      <w:r>
        <w:rPr>
          <w:noProof/>
        </w:rPr>
        <w:t xml:space="preserve"> Predictie kilometers</w:t>
      </w:r>
      <w:r>
        <w:rPr>
          <w:noProof/>
        </w:rPr>
        <w:tab/>
      </w:r>
      <w:r>
        <w:rPr>
          <w:noProof/>
        </w:rPr>
        <w:fldChar w:fldCharType="begin"/>
      </w:r>
      <w:r>
        <w:rPr>
          <w:noProof/>
        </w:rPr>
        <w:instrText xml:space="preserve"> PAGEREF _Toc207807590 \h </w:instrText>
      </w:r>
      <w:r>
        <w:rPr>
          <w:noProof/>
        </w:rPr>
      </w:r>
      <w:r>
        <w:rPr>
          <w:noProof/>
        </w:rPr>
        <w:fldChar w:fldCharType="separate"/>
      </w:r>
      <w:r w:rsidR="00EF15B2">
        <w:rPr>
          <w:noProof/>
        </w:rPr>
        <w:t>32</w:t>
      </w:r>
      <w:r>
        <w:rPr>
          <w:noProof/>
        </w:rPr>
        <w:fldChar w:fldCharType="end"/>
      </w:r>
    </w:p>
    <w:p w14:paraId="42923BE7" w14:textId="5969AFFA"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4.4.</w:t>
      </w:r>
      <w:r>
        <w:rPr>
          <w:noProof/>
        </w:rPr>
        <w:t xml:space="preserve"> Conclusies</w:t>
      </w:r>
      <w:r>
        <w:rPr>
          <w:noProof/>
        </w:rPr>
        <w:tab/>
      </w:r>
      <w:r>
        <w:rPr>
          <w:noProof/>
        </w:rPr>
        <w:fldChar w:fldCharType="begin"/>
      </w:r>
      <w:r>
        <w:rPr>
          <w:noProof/>
        </w:rPr>
        <w:instrText xml:space="preserve"> PAGEREF _Toc207807591 \h </w:instrText>
      </w:r>
      <w:r>
        <w:rPr>
          <w:noProof/>
        </w:rPr>
      </w:r>
      <w:r>
        <w:rPr>
          <w:noProof/>
        </w:rPr>
        <w:fldChar w:fldCharType="separate"/>
      </w:r>
      <w:r w:rsidR="00EF15B2">
        <w:rPr>
          <w:noProof/>
        </w:rPr>
        <w:t>32</w:t>
      </w:r>
      <w:r>
        <w:rPr>
          <w:noProof/>
        </w:rPr>
        <w:fldChar w:fldCharType="end"/>
      </w:r>
    </w:p>
    <w:p w14:paraId="7F10F570" w14:textId="3E836730"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5.</w:t>
      </w:r>
      <w:r>
        <w:rPr>
          <w:noProof/>
        </w:rPr>
        <w:t xml:space="preserve"> Woonmodel ritten jaarpunten 2010 en 2014</w:t>
      </w:r>
      <w:r>
        <w:rPr>
          <w:noProof/>
        </w:rPr>
        <w:tab/>
      </w:r>
      <w:r>
        <w:rPr>
          <w:noProof/>
        </w:rPr>
        <w:fldChar w:fldCharType="begin"/>
      </w:r>
      <w:r>
        <w:rPr>
          <w:noProof/>
        </w:rPr>
        <w:instrText xml:space="preserve"> PAGEREF _Toc207807592 \h </w:instrText>
      </w:r>
      <w:r>
        <w:rPr>
          <w:noProof/>
        </w:rPr>
      </w:r>
      <w:r>
        <w:rPr>
          <w:noProof/>
        </w:rPr>
        <w:fldChar w:fldCharType="separate"/>
      </w:r>
      <w:r w:rsidR="00EF15B2">
        <w:rPr>
          <w:noProof/>
        </w:rPr>
        <w:t>33</w:t>
      </w:r>
      <w:r>
        <w:rPr>
          <w:noProof/>
        </w:rPr>
        <w:fldChar w:fldCharType="end"/>
      </w:r>
    </w:p>
    <w:p w14:paraId="48A4D8CD" w14:textId="5D85C476"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5.1.</w:t>
      </w:r>
      <w:r>
        <w:rPr>
          <w:noProof/>
        </w:rPr>
        <w:t xml:space="preserve"> Doel</w:t>
      </w:r>
      <w:r>
        <w:rPr>
          <w:noProof/>
        </w:rPr>
        <w:tab/>
      </w:r>
      <w:r>
        <w:rPr>
          <w:noProof/>
        </w:rPr>
        <w:fldChar w:fldCharType="begin"/>
      </w:r>
      <w:r>
        <w:rPr>
          <w:noProof/>
        </w:rPr>
        <w:instrText xml:space="preserve"> PAGEREF _Toc207807593 \h </w:instrText>
      </w:r>
      <w:r>
        <w:rPr>
          <w:noProof/>
        </w:rPr>
      </w:r>
      <w:r>
        <w:rPr>
          <w:noProof/>
        </w:rPr>
        <w:fldChar w:fldCharType="separate"/>
      </w:r>
      <w:r w:rsidR="00EF15B2">
        <w:rPr>
          <w:noProof/>
        </w:rPr>
        <w:t>33</w:t>
      </w:r>
      <w:r>
        <w:rPr>
          <w:noProof/>
        </w:rPr>
        <w:fldChar w:fldCharType="end"/>
      </w:r>
    </w:p>
    <w:p w14:paraId="771E07E9" w14:textId="6C325A81"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5.2.</w:t>
      </w:r>
      <w:r>
        <w:rPr>
          <w:noProof/>
        </w:rPr>
        <w:t xml:space="preserve"> Werkwijze</w:t>
      </w:r>
      <w:r>
        <w:rPr>
          <w:noProof/>
        </w:rPr>
        <w:tab/>
      </w:r>
      <w:r>
        <w:rPr>
          <w:noProof/>
        </w:rPr>
        <w:fldChar w:fldCharType="begin"/>
      </w:r>
      <w:r>
        <w:rPr>
          <w:noProof/>
        </w:rPr>
        <w:instrText xml:space="preserve"> PAGEREF _Toc207807594 \h </w:instrText>
      </w:r>
      <w:r>
        <w:rPr>
          <w:noProof/>
        </w:rPr>
      </w:r>
      <w:r>
        <w:rPr>
          <w:noProof/>
        </w:rPr>
        <w:fldChar w:fldCharType="separate"/>
      </w:r>
      <w:r w:rsidR="00EF15B2">
        <w:rPr>
          <w:noProof/>
        </w:rPr>
        <w:t>33</w:t>
      </w:r>
      <w:r>
        <w:rPr>
          <w:noProof/>
        </w:rPr>
        <w:fldChar w:fldCharType="end"/>
      </w:r>
    </w:p>
    <w:p w14:paraId="562274DF" w14:textId="084FE9F6"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5.2.1.</w:t>
      </w:r>
      <w:r>
        <w:rPr>
          <w:noProof/>
        </w:rPr>
        <w:t xml:space="preserve"> Modelspecificatie</w:t>
      </w:r>
      <w:r>
        <w:rPr>
          <w:noProof/>
        </w:rPr>
        <w:tab/>
      </w:r>
      <w:r>
        <w:rPr>
          <w:noProof/>
        </w:rPr>
        <w:fldChar w:fldCharType="begin"/>
      </w:r>
      <w:r>
        <w:rPr>
          <w:noProof/>
        </w:rPr>
        <w:instrText xml:space="preserve"> PAGEREF _Toc207807595 \h </w:instrText>
      </w:r>
      <w:r>
        <w:rPr>
          <w:noProof/>
        </w:rPr>
      </w:r>
      <w:r>
        <w:rPr>
          <w:noProof/>
        </w:rPr>
        <w:fldChar w:fldCharType="separate"/>
      </w:r>
      <w:r w:rsidR="00EF15B2">
        <w:rPr>
          <w:noProof/>
        </w:rPr>
        <w:t>33</w:t>
      </w:r>
      <w:r>
        <w:rPr>
          <w:noProof/>
        </w:rPr>
        <w:fldChar w:fldCharType="end"/>
      </w:r>
    </w:p>
    <w:p w14:paraId="02EA7957" w14:textId="347C8F34"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5.2.2.</w:t>
      </w:r>
      <w:r>
        <w:rPr>
          <w:noProof/>
        </w:rPr>
        <w:t xml:space="preserve"> Doorrekening voor “ritten”</w:t>
      </w:r>
      <w:r>
        <w:rPr>
          <w:noProof/>
        </w:rPr>
        <w:tab/>
      </w:r>
      <w:r>
        <w:rPr>
          <w:noProof/>
        </w:rPr>
        <w:fldChar w:fldCharType="begin"/>
      </w:r>
      <w:r>
        <w:rPr>
          <w:noProof/>
        </w:rPr>
        <w:instrText xml:space="preserve"> PAGEREF _Toc207807596 \h </w:instrText>
      </w:r>
      <w:r>
        <w:rPr>
          <w:noProof/>
        </w:rPr>
      </w:r>
      <w:r>
        <w:rPr>
          <w:noProof/>
        </w:rPr>
        <w:fldChar w:fldCharType="separate"/>
      </w:r>
      <w:r w:rsidR="00EF15B2">
        <w:rPr>
          <w:noProof/>
        </w:rPr>
        <w:t>34</w:t>
      </w:r>
      <w:r>
        <w:rPr>
          <w:noProof/>
        </w:rPr>
        <w:fldChar w:fldCharType="end"/>
      </w:r>
    </w:p>
    <w:p w14:paraId="783DA86A" w14:textId="5ACD9BBB"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5.3.</w:t>
      </w:r>
      <w:r>
        <w:rPr>
          <w:noProof/>
        </w:rPr>
        <w:t xml:space="preserve"> Resultaten</w:t>
      </w:r>
      <w:r>
        <w:rPr>
          <w:noProof/>
        </w:rPr>
        <w:tab/>
      </w:r>
      <w:r>
        <w:rPr>
          <w:noProof/>
        </w:rPr>
        <w:fldChar w:fldCharType="begin"/>
      </w:r>
      <w:r>
        <w:rPr>
          <w:noProof/>
        </w:rPr>
        <w:instrText xml:space="preserve"> PAGEREF _Toc207807597 \h </w:instrText>
      </w:r>
      <w:r>
        <w:rPr>
          <w:noProof/>
        </w:rPr>
      </w:r>
      <w:r>
        <w:rPr>
          <w:noProof/>
        </w:rPr>
        <w:fldChar w:fldCharType="separate"/>
      </w:r>
      <w:r w:rsidR="00EF15B2">
        <w:rPr>
          <w:noProof/>
        </w:rPr>
        <w:t>35</w:t>
      </w:r>
      <w:r>
        <w:rPr>
          <w:noProof/>
        </w:rPr>
        <w:fldChar w:fldCharType="end"/>
      </w:r>
    </w:p>
    <w:p w14:paraId="7072D1FC" w14:textId="46D5A9C6"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5.3.1.</w:t>
      </w:r>
      <w:r>
        <w:rPr>
          <w:noProof/>
        </w:rPr>
        <w:t xml:space="preserve"> Schattingsresultaten 2010</w:t>
      </w:r>
      <w:r>
        <w:rPr>
          <w:noProof/>
        </w:rPr>
        <w:tab/>
      </w:r>
      <w:r>
        <w:rPr>
          <w:noProof/>
        </w:rPr>
        <w:fldChar w:fldCharType="begin"/>
      </w:r>
      <w:r>
        <w:rPr>
          <w:noProof/>
        </w:rPr>
        <w:instrText xml:space="preserve"> PAGEREF _Toc207807598 \h </w:instrText>
      </w:r>
      <w:r>
        <w:rPr>
          <w:noProof/>
        </w:rPr>
      </w:r>
      <w:r>
        <w:rPr>
          <w:noProof/>
        </w:rPr>
        <w:fldChar w:fldCharType="separate"/>
      </w:r>
      <w:r w:rsidR="00EF15B2">
        <w:rPr>
          <w:noProof/>
        </w:rPr>
        <w:t>35</w:t>
      </w:r>
      <w:r>
        <w:rPr>
          <w:noProof/>
        </w:rPr>
        <w:fldChar w:fldCharType="end"/>
      </w:r>
    </w:p>
    <w:p w14:paraId="7FEE9B77" w14:textId="3ADEA4E1"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5.3.2.</w:t>
      </w:r>
      <w:r>
        <w:rPr>
          <w:noProof/>
        </w:rPr>
        <w:t xml:space="preserve"> Schattingsresultaten 2014</w:t>
      </w:r>
      <w:r>
        <w:rPr>
          <w:noProof/>
        </w:rPr>
        <w:tab/>
      </w:r>
      <w:r>
        <w:rPr>
          <w:noProof/>
        </w:rPr>
        <w:fldChar w:fldCharType="begin"/>
      </w:r>
      <w:r>
        <w:rPr>
          <w:noProof/>
        </w:rPr>
        <w:instrText xml:space="preserve"> PAGEREF _Toc207807599 \h </w:instrText>
      </w:r>
      <w:r>
        <w:rPr>
          <w:noProof/>
        </w:rPr>
      </w:r>
      <w:r>
        <w:rPr>
          <w:noProof/>
        </w:rPr>
        <w:fldChar w:fldCharType="separate"/>
      </w:r>
      <w:r w:rsidR="00EF15B2">
        <w:rPr>
          <w:noProof/>
        </w:rPr>
        <w:t>36</w:t>
      </w:r>
      <w:r>
        <w:rPr>
          <w:noProof/>
        </w:rPr>
        <w:fldChar w:fldCharType="end"/>
      </w:r>
    </w:p>
    <w:p w14:paraId="7FCF2C39" w14:textId="567C8733"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5.3.3.</w:t>
      </w:r>
      <w:r>
        <w:rPr>
          <w:noProof/>
        </w:rPr>
        <w:t xml:space="preserve"> Gevoeligheid voor stedelijkheidsgraad</w:t>
      </w:r>
      <w:r>
        <w:rPr>
          <w:noProof/>
        </w:rPr>
        <w:tab/>
      </w:r>
      <w:r>
        <w:rPr>
          <w:noProof/>
        </w:rPr>
        <w:fldChar w:fldCharType="begin"/>
      </w:r>
      <w:r>
        <w:rPr>
          <w:noProof/>
        </w:rPr>
        <w:instrText xml:space="preserve"> PAGEREF _Toc207807600 \h </w:instrText>
      </w:r>
      <w:r>
        <w:rPr>
          <w:noProof/>
        </w:rPr>
      </w:r>
      <w:r>
        <w:rPr>
          <w:noProof/>
        </w:rPr>
        <w:fldChar w:fldCharType="separate"/>
      </w:r>
      <w:r w:rsidR="00EF15B2">
        <w:rPr>
          <w:noProof/>
        </w:rPr>
        <w:t>37</w:t>
      </w:r>
      <w:r>
        <w:rPr>
          <w:noProof/>
        </w:rPr>
        <w:fldChar w:fldCharType="end"/>
      </w:r>
    </w:p>
    <w:p w14:paraId="49E07A9F" w14:textId="0C1673CF"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5.3.4.</w:t>
      </w:r>
      <w:r>
        <w:rPr>
          <w:noProof/>
        </w:rPr>
        <w:t xml:space="preserve"> Conclusies m.b.t. modelschattingen 2010 en 2014 vs. 2018</w:t>
      </w:r>
      <w:r>
        <w:rPr>
          <w:noProof/>
        </w:rPr>
        <w:tab/>
      </w:r>
      <w:r>
        <w:rPr>
          <w:noProof/>
        </w:rPr>
        <w:fldChar w:fldCharType="begin"/>
      </w:r>
      <w:r>
        <w:rPr>
          <w:noProof/>
        </w:rPr>
        <w:instrText xml:space="preserve"> PAGEREF _Toc207807601 \h </w:instrText>
      </w:r>
      <w:r>
        <w:rPr>
          <w:noProof/>
        </w:rPr>
      </w:r>
      <w:r>
        <w:rPr>
          <w:noProof/>
        </w:rPr>
        <w:fldChar w:fldCharType="separate"/>
      </w:r>
      <w:r w:rsidR="00EF15B2">
        <w:rPr>
          <w:noProof/>
        </w:rPr>
        <w:t>37</w:t>
      </w:r>
      <w:r>
        <w:rPr>
          <w:noProof/>
        </w:rPr>
        <w:fldChar w:fldCharType="end"/>
      </w:r>
    </w:p>
    <w:p w14:paraId="43CCFF9A" w14:textId="53A9867B"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5.3.5.</w:t>
      </w:r>
      <w:r>
        <w:rPr>
          <w:noProof/>
        </w:rPr>
        <w:t xml:space="preserve"> Vergelijking predicties ritten 2010 en 2014</w:t>
      </w:r>
      <w:r>
        <w:rPr>
          <w:noProof/>
        </w:rPr>
        <w:tab/>
      </w:r>
      <w:r>
        <w:rPr>
          <w:noProof/>
        </w:rPr>
        <w:fldChar w:fldCharType="begin"/>
      </w:r>
      <w:r>
        <w:rPr>
          <w:noProof/>
        </w:rPr>
        <w:instrText xml:space="preserve"> PAGEREF _Toc207807602 \h </w:instrText>
      </w:r>
      <w:r>
        <w:rPr>
          <w:noProof/>
        </w:rPr>
      </w:r>
      <w:r>
        <w:rPr>
          <w:noProof/>
        </w:rPr>
        <w:fldChar w:fldCharType="separate"/>
      </w:r>
      <w:r w:rsidR="00EF15B2">
        <w:rPr>
          <w:noProof/>
        </w:rPr>
        <w:t>38</w:t>
      </w:r>
      <w:r>
        <w:rPr>
          <w:noProof/>
        </w:rPr>
        <w:fldChar w:fldCharType="end"/>
      </w:r>
    </w:p>
    <w:p w14:paraId="2A76889E" w14:textId="6BF42753"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5.3.6.</w:t>
      </w:r>
      <w:r>
        <w:rPr>
          <w:noProof/>
        </w:rPr>
        <w:t xml:space="preserve"> Vergelijking predicties kilometers 2010 en 2014</w:t>
      </w:r>
      <w:r>
        <w:rPr>
          <w:noProof/>
        </w:rPr>
        <w:tab/>
      </w:r>
      <w:r>
        <w:rPr>
          <w:noProof/>
        </w:rPr>
        <w:fldChar w:fldCharType="begin"/>
      </w:r>
      <w:r>
        <w:rPr>
          <w:noProof/>
        </w:rPr>
        <w:instrText xml:space="preserve"> PAGEREF _Toc207807603 \h </w:instrText>
      </w:r>
      <w:r>
        <w:rPr>
          <w:noProof/>
        </w:rPr>
      </w:r>
      <w:r>
        <w:rPr>
          <w:noProof/>
        </w:rPr>
        <w:fldChar w:fldCharType="separate"/>
      </w:r>
      <w:r w:rsidR="00EF15B2">
        <w:rPr>
          <w:noProof/>
        </w:rPr>
        <w:t>39</w:t>
      </w:r>
      <w:r>
        <w:rPr>
          <w:noProof/>
        </w:rPr>
        <w:fldChar w:fldCharType="end"/>
      </w:r>
    </w:p>
    <w:p w14:paraId="2063EECA" w14:textId="535987B4"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5.4.</w:t>
      </w:r>
      <w:r>
        <w:rPr>
          <w:noProof/>
        </w:rPr>
        <w:t xml:space="preserve"> Conclusies</w:t>
      </w:r>
      <w:r>
        <w:rPr>
          <w:noProof/>
        </w:rPr>
        <w:tab/>
      </w:r>
      <w:r>
        <w:rPr>
          <w:noProof/>
        </w:rPr>
        <w:fldChar w:fldCharType="begin"/>
      </w:r>
      <w:r>
        <w:rPr>
          <w:noProof/>
        </w:rPr>
        <w:instrText xml:space="preserve"> PAGEREF _Toc207807604 \h </w:instrText>
      </w:r>
      <w:r>
        <w:rPr>
          <w:noProof/>
        </w:rPr>
      </w:r>
      <w:r>
        <w:rPr>
          <w:noProof/>
        </w:rPr>
        <w:fldChar w:fldCharType="separate"/>
      </w:r>
      <w:r w:rsidR="00EF15B2">
        <w:rPr>
          <w:noProof/>
        </w:rPr>
        <w:t>41</w:t>
      </w:r>
      <w:r>
        <w:rPr>
          <w:noProof/>
        </w:rPr>
        <w:fldChar w:fldCharType="end"/>
      </w:r>
    </w:p>
    <w:p w14:paraId="34CC899C" w14:textId="257367FF"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6.</w:t>
      </w:r>
      <w:r>
        <w:rPr>
          <w:noProof/>
        </w:rPr>
        <w:t xml:space="preserve"> Bestemmingenmodel ritten jaarpunt 2018</w:t>
      </w:r>
      <w:r>
        <w:rPr>
          <w:noProof/>
        </w:rPr>
        <w:tab/>
      </w:r>
      <w:r>
        <w:rPr>
          <w:noProof/>
        </w:rPr>
        <w:fldChar w:fldCharType="begin"/>
      </w:r>
      <w:r>
        <w:rPr>
          <w:noProof/>
        </w:rPr>
        <w:instrText xml:space="preserve"> PAGEREF _Toc207807605 \h </w:instrText>
      </w:r>
      <w:r>
        <w:rPr>
          <w:noProof/>
        </w:rPr>
      </w:r>
      <w:r>
        <w:rPr>
          <w:noProof/>
        </w:rPr>
        <w:fldChar w:fldCharType="separate"/>
      </w:r>
      <w:r w:rsidR="00EF15B2">
        <w:rPr>
          <w:noProof/>
        </w:rPr>
        <w:t>42</w:t>
      </w:r>
      <w:r>
        <w:rPr>
          <w:noProof/>
        </w:rPr>
        <w:fldChar w:fldCharType="end"/>
      </w:r>
    </w:p>
    <w:p w14:paraId="25C7F16D" w14:textId="7F68E5E7"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6.1.</w:t>
      </w:r>
      <w:r>
        <w:rPr>
          <w:noProof/>
        </w:rPr>
        <w:t xml:space="preserve"> Doel</w:t>
      </w:r>
      <w:r>
        <w:rPr>
          <w:noProof/>
        </w:rPr>
        <w:tab/>
      </w:r>
      <w:r>
        <w:rPr>
          <w:noProof/>
        </w:rPr>
        <w:fldChar w:fldCharType="begin"/>
      </w:r>
      <w:r>
        <w:rPr>
          <w:noProof/>
        </w:rPr>
        <w:instrText xml:space="preserve"> PAGEREF _Toc207807606 \h </w:instrText>
      </w:r>
      <w:r>
        <w:rPr>
          <w:noProof/>
        </w:rPr>
      </w:r>
      <w:r>
        <w:rPr>
          <w:noProof/>
        </w:rPr>
        <w:fldChar w:fldCharType="separate"/>
      </w:r>
      <w:r w:rsidR="00EF15B2">
        <w:rPr>
          <w:noProof/>
        </w:rPr>
        <w:t>42</w:t>
      </w:r>
      <w:r>
        <w:rPr>
          <w:noProof/>
        </w:rPr>
        <w:fldChar w:fldCharType="end"/>
      </w:r>
    </w:p>
    <w:p w14:paraId="0285AE94" w14:textId="5FDA65A1"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6.2.</w:t>
      </w:r>
      <w:r>
        <w:rPr>
          <w:noProof/>
        </w:rPr>
        <w:t xml:space="preserve"> Werkwijze</w:t>
      </w:r>
      <w:r>
        <w:rPr>
          <w:noProof/>
        </w:rPr>
        <w:tab/>
      </w:r>
      <w:r>
        <w:rPr>
          <w:noProof/>
        </w:rPr>
        <w:fldChar w:fldCharType="begin"/>
      </w:r>
      <w:r>
        <w:rPr>
          <w:noProof/>
        </w:rPr>
        <w:instrText xml:space="preserve"> PAGEREF _Toc207807607 \h </w:instrText>
      </w:r>
      <w:r>
        <w:rPr>
          <w:noProof/>
        </w:rPr>
      </w:r>
      <w:r>
        <w:rPr>
          <w:noProof/>
        </w:rPr>
        <w:fldChar w:fldCharType="separate"/>
      </w:r>
      <w:r w:rsidR="00EF15B2">
        <w:rPr>
          <w:noProof/>
        </w:rPr>
        <w:t>42</w:t>
      </w:r>
      <w:r>
        <w:rPr>
          <w:noProof/>
        </w:rPr>
        <w:fldChar w:fldCharType="end"/>
      </w:r>
    </w:p>
    <w:p w14:paraId="5D871E48" w14:textId="500777AB"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6.2.1.</w:t>
      </w:r>
      <w:r>
        <w:rPr>
          <w:noProof/>
        </w:rPr>
        <w:t xml:space="preserve"> Modelspecificatie</w:t>
      </w:r>
      <w:r>
        <w:rPr>
          <w:noProof/>
        </w:rPr>
        <w:tab/>
      </w:r>
      <w:r>
        <w:rPr>
          <w:noProof/>
        </w:rPr>
        <w:fldChar w:fldCharType="begin"/>
      </w:r>
      <w:r>
        <w:rPr>
          <w:noProof/>
        </w:rPr>
        <w:instrText xml:space="preserve"> PAGEREF _Toc207807608 \h </w:instrText>
      </w:r>
      <w:r>
        <w:rPr>
          <w:noProof/>
        </w:rPr>
      </w:r>
      <w:r>
        <w:rPr>
          <w:noProof/>
        </w:rPr>
        <w:fldChar w:fldCharType="separate"/>
      </w:r>
      <w:r w:rsidR="00EF15B2">
        <w:rPr>
          <w:noProof/>
        </w:rPr>
        <w:t>42</w:t>
      </w:r>
      <w:r>
        <w:rPr>
          <w:noProof/>
        </w:rPr>
        <w:fldChar w:fldCharType="end"/>
      </w:r>
    </w:p>
    <w:p w14:paraId="23A1AB0B" w14:textId="5068CC92"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6.3.</w:t>
      </w:r>
      <w:r>
        <w:rPr>
          <w:noProof/>
        </w:rPr>
        <w:t xml:space="preserve"> Resultaten</w:t>
      </w:r>
      <w:r>
        <w:rPr>
          <w:noProof/>
        </w:rPr>
        <w:tab/>
      </w:r>
      <w:r>
        <w:rPr>
          <w:noProof/>
        </w:rPr>
        <w:fldChar w:fldCharType="begin"/>
      </w:r>
      <w:r>
        <w:rPr>
          <w:noProof/>
        </w:rPr>
        <w:instrText xml:space="preserve"> PAGEREF _Toc207807609 \h </w:instrText>
      </w:r>
      <w:r>
        <w:rPr>
          <w:noProof/>
        </w:rPr>
      </w:r>
      <w:r>
        <w:rPr>
          <w:noProof/>
        </w:rPr>
        <w:fldChar w:fldCharType="separate"/>
      </w:r>
      <w:r w:rsidR="00EF15B2">
        <w:rPr>
          <w:noProof/>
        </w:rPr>
        <w:t>43</w:t>
      </w:r>
      <w:r>
        <w:rPr>
          <w:noProof/>
        </w:rPr>
        <w:fldChar w:fldCharType="end"/>
      </w:r>
    </w:p>
    <w:p w14:paraId="0C2B8B48" w14:textId="56D89E8B"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6.3.1.</w:t>
      </w:r>
      <w:r>
        <w:rPr>
          <w:noProof/>
        </w:rPr>
        <w:t xml:space="preserve"> Schatting</w:t>
      </w:r>
      <w:r>
        <w:rPr>
          <w:noProof/>
        </w:rPr>
        <w:tab/>
      </w:r>
      <w:r>
        <w:rPr>
          <w:noProof/>
        </w:rPr>
        <w:fldChar w:fldCharType="begin"/>
      </w:r>
      <w:r>
        <w:rPr>
          <w:noProof/>
        </w:rPr>
        <w:instrText xml:space="preserve"> PAGEREF _Toc207807610 \h </w:instrText>
      </w:r>
      <w:r>
        <w:rPr>
          <w:noProof/>
        </w:rPr>
      </w:r>
      <w:r>
        <w:rPr>
          <w:noProof/>
        </w:rPr>
        <w:fldChar w:fldCharType="separate"/>
      </w:r>
      <w:r w:rsidR="00EF15B2">
        <w:rPr>
          <w:noProof/>
        </w:rPr>
        <w:t>43</w:t>
      </w:r>
      <w:r>
        <w:rPr>
          <w:noProof/>
        </w:rPr>
        <w:fldChar w:fldCharType="end"/>
      </w:r>
    </w:p>
    <w:p w14:paraId="7D8B0B2A" w14:textId="75233611"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6.3.2.</w:t>
      </w:r>
      <w:r>
        <w:rPr>
          <w:noProof/>
        </w:rPr>
        <w:t xml:space="preserve"> Vergelijking predicties ritten voor woonmodel en bestemmingenmodel</w:t>
      </w:r>
      <w:r>
        <w:rPr>
          <w:noProof/>
        </w:rPr>
        <w:tab/>
      </w:r>
      <w:r>
        <w:rPr>
          <w:noProof/>
        </w:rPr>
        <w:fldChar w:fldCharType="begin"/>
      </w:r>
      <w:r>
        <w:rPr>
          <w:noProof/>
        </w:rPr>
        <w:instrText xml:space="preserve"> PAGEREF _Toc207807611 \h </w:instrText>
      </w:r>
      <w:r>
        <w:rPr>
          <w:noProof/>
        </w:rPr>
      </w:r>
      <w:r>
        <w:rPr>
          <w:noProof/>
        </w:rPr>
        <w:fldChar w:fldCharType="separate"/>
      </w:r>
      <w:r w:rsidR="00EF15B2">
        <w:rPr>
          <w:noProof/>
        </w:rPr>
        <w:t>44</w:t>
      </w:r>
      <w:r>
        <w:rPr>
          <w:noProof/>
        </w:rPr>
        <w:fldChar w:fldCharType="end"/>
      </w:r>
    </w:p>
    <w:p w14:paraId="5A384B6F" w14:textId="7DE4B5D0"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6.4.</w:t>
      </w:r>
      <w:r>
        <w:rPr>
          <w:noProof/>
        </w:rPr>
        <w:t xml:space="preserve"> Conclusies</w:t>
      </w:r>
      <w:r>
        <w:rPr>
          <w:noProof/>
        </w:rPr>
        <w:tab/>
      </w:r>
      <w:r>
        <w:rPr>
          <w:noProof/>
        </w:rPr>
        <w:fldChar w:fldCharType="begin"/>
      </w:r>
      <w:r>
        <w:rPr>
          <w:noProof/>
        </w:rPr>
        <w:instrText xml:space="preserve"> PAGEREF _Toc207807612 \h </w:instrText>
      </w:r>
      <w:r>
        <w:rPr>
          <w:noProof/>
        </w:rPr>
      </w:r>
      <w:r>
        <w:rPr>
          <w:noProof/>
        </w:rPr>
        <w:fldChar w:fldCharType="separate"/>
      </w:r>
      <w:r w:rsidR="00EF15B2">
        <w:rPr>
          <w:noProof/>
        </w:rPr>
        <w:t>44</w:t>
      </w:r>
      <w:r>
        <w:rPr>
          <w:noProof/>
        </w:rPr>
        <w:fldChar w:fldCharType="end"/>
      </w:r>
    </w:p>
    <w:p w14:paraId="3CB2C0DC" w14:textId="449D1A9B"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7.</w:t>
      </w:r>
      <w:r>
        <w:rPr>
          <w:noProof/>
        </w:rPr>
        <w:t xml:space="preserve"> Stedelijkheidsgraad</w:t>
      </w:r>
      <w:r>
        <w:rPr>
          <w:noProof/>
        </w:rPr>
        <w:tab/>
      </w:r>
      <w:r>
        <w:rPr>
          <w:noProof/>
        </w:rPr>
        <w:fldChar w:fldCharType="begin"/>
      </w:r>
      <w:r>
        <w:rPr>
          <w:noProof/>
        </w:rPr>
        <w:instrText xml:space="preserve"> PAGEREF _Toc207807613 \h </w:instrText>
      </w:r>
      <w:r>
        <w:rPr>
          <w:noProof/>
        </w:rPr>
      </w:r>
      <w:r>
        <w:rPr>
          <w:noProof/>
        </w:rPr>
        <w:fldChar w:fldCharType="separate"/>
      </w:r>
      <w:r w:rsidR="00EF15B2">
        <w:rPr>
          <w:noProof/>
        </w:rPr>
        <w:t>46</w:t>
      </w:r>
      <w:r>
        <w:rPr>
          <w:noProof/>
        </w:rPr>
        <w:fldChar w:fldCharType="end"/>
      </w:r>
    </w:p>
    <w:p w14:paraId="309D821A" w14:textId="1191E9EC"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7.1.</w:t>
      </w:r>
      <w:r>
        <w:rPr>
          <w:noProof/>
        </w:rPr>
        <w:t xml:space="preserve"> Doel</w:t>
      </w:r>
      <w:r>
        <w:rPr>
          <w:noProof/>
        </w:rPr>
        <w:tab/>
      </w:r>
      <w:r>
        <w:rPr>
          <w:noProof/>
        </w:rPr>
        <w:fldChar w:fldCharType="begin"/>
      </w:r>
      <w:r>
        <w:rPr>
          <w:noProof/>
        </w:rPr>
        <w:instrText xml:space="preserve"> PAGEREF _Toc207807614 \h </w:instrText>
      </w:r>
      <w:r>
        <w:rPr>
          <w:noProof/>
        </w:rPr>
      </w:r>
      <w:r>
        <w:rPr>
          <w:noProof/>
        </w:rPr>
        <w:fldChar w:fldCharType="separate"/>
      </w:r>
      <w:r w:rsidR="00EF15B2">
        <w:rPr>
          <w:noProof/>
        </w:rPr>
        <w:t>46</w:t>
      </w:r>
      <w:r>
        <w:rPr>
          <w:noProof/>
        </w:rPr>
        <w:fldChar w:fldCharType="end"/>
      </w:r>
    </w:p>
    <w:p w14:paraId="2594F28B" w14:textId="7B525404"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7.2.</w:t>
      </w:r>
      <w:r>
        <w:rPr>
          <w:noProof/>
        </w:rPr>
        <w:t xml:space="preserve"> Werkwijze</w:t>
      </w:r>
      <w:r>
        <w:rPr>
          <w:noProof/>
        </w:rPr>
        <w:tab/>
      </w:r>
      <w:r>
        <w:rPr>
          <w:noProof/>
        </w:rPr>
        <w:fldChar w:fldCharType="begin"/>
      </w:r>
      <w:r>
        <w:rPr>
          <w:noProof/>
        </w:rPr>
        <w:instrText xml:space="preserve"> PAGEREF _Toc207807615 \h </w:instrText>
      </w:r>
      <w:r>
        <w:rPr>
          <w:noProof/>
        </w:rPr>
      </w:r>
      <w:r>
        <w:rPr>
          <w:noProof/>
        </w:rPr>
        <w:fldChar w:fldCharType="separate"/>
      </w:r>
      <w:r w:rsidR="00EF15B2">
        <w:rPr>
          <w:noProof/>
        </w:rPr>
        <w:t>46</w:t>
      </w:r>
      <w:r>
        <w:rPr>
          <w:noProof/>
        </w:rPr>
        <w:fldChar w:fldCharType="end"/>
      </w:r>
    </w:p>
    <w:p w14:paraId="5E2982D4" w14:textId="3B5AA904"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7.3.</w:t>
      </w:r>
      <w:r>
        <w:rPr>
          <w:noProof/>
        </w:rPr>
        <w:t xml:space="preserve"> Resultaten specificatieonderzoek</w:t>
      </w:r>
      <w:r>
        <w:rPr>
          <w:noProof/>
        </w:rPr>
        <w:tab/>
      </w:r>
      <w:r>
        <w:rPr>
          <w:noProof/>
        </w:rPr>
        <w:fldChar w:fldCharType="begin"/>
      </w:r>
      <w:r>
        <w:rPr>
          <w:noProof/>
        </w:rPr>
        <w:instrText xml:space="preserve"> PAGEREF _Toc207807616 \h </w:instrText>
      </w:r>
      <w:r>
        <w:rPr>
          <w:noProof/>
        </w:rPr>
      </w:r>
      <w:r>
        <w:rPr>
          <w:noProof/>
        </w:rPr>
        <w:fldChar w:fldCharType="separate"/>
      </w:r>
      <w:r w:rsidR="00EF15B2">
        <w:rPr>
          <w:noProof/>
        </w:rPr>
        <w:t>47</w:t>
      </w:r>
      <w:r>
        <w:rPr>
          <w:noProof/>
        </w:rPr>
        <w:fldChar w:fldCharType="end"/>
      </w:r>
    </w:p>
    <w:p w14:paraId="798CF207" w14:textId="0FD511D7"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7.4.</w:t>
      </w:r>
      <w:r>
        <w:rPr>
          <w:noProof/>
        </w:rPr>
        <w:t xml:space="preserve"> Resultaten stedelijkheidsgraad modelleren</w:t>
      </w:r>
      <w:r>
        <w:rPr>
          <w:noProof/>
        </w:rPr>
        <w:tab/>
      </w:r>
      <w:r>
        <w:rPr>
          <w:noProof/>
        </w:rPr>
        <w:fldChar w:fldCharType="begin"/>
      </w:r>
      <w:r>
        <w:rPr>
          <w:noProof/>
        </w:rPr>
        <w:instrText xml:space="preserve"> PAGEREF _Toc207807617 \h </w:instrText>
      </w:r>
      <w:r>
        <w:rPr>
          <w:noProof/>
        </w:rPr>
      </w:r>
      <w:r>
        <w:rPr>
          <w:noProof/>
        </w:rPr>
        <w:fldChar w:fldCharType="separate"/>
      </w:r>
      <w:r w:rsidR="00EF15B2">
        <w:rPr>
          <w:noProof/>
        </w:rPr>
        <w:t>48</w:t>
      </w:r>
      <w:r>
        <w:rPr>
          <w:noProof/>
        </w:rPr>
        <w:fldChar w:fldCharType="end"/>
      </w:r>
    </w:p>
    <w:p w14:paraId="2F2DEFC7" w14:textId="12EE1E1E"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lastRenderedPageBreak/>
        <w:t>7.5.</w:t>
      </w:r>
      <w:r>
        <w:rPr>
          <w:noProof/>
        </w:rPr>
        <w:t xml:space="preserve"> Conclusies</w:t>
      </w:r>
      <w:r>
        <w:rPr>
          <w:noProof/>
        </w:rPr>
        <w:tab/>
      </w:r>
      <w:r>
        <w:rPr>
          <w:noProof/>
        </w:rPr>
        <w:fldChar w:fldCharType="begin"/>
      </w:r>
      <w:r>
        <w:rPr>
          <w:noProof/>
        </w:rPr>
        <w:instrText xml:space="preserve"> PAGEREF _Toc207807618 \h </w:instrText>
      </w:r>
      <w:r>
        <w:rPr>
          <w:noProof/>
        </w:rPr>
      </w:r>
      <w:r>
        <w:rPr>
          <w:noProof/>
        </w:rPr>
        <w:fldChar w:fldCharType="separate"/>
      </w:r>
      <w:r w:rsidR="00EF15B2">
        <w:rPr>
          <w:noProof/>
        </w:rPr>
        <w:t>49</w:t>
      </w:r>
      <w:r>
        <w:rPr>
          <w:noProof/>
        </w:rPr>
        <w:fldChar w:fldCharType="end"/>
      </w:r>
    </w:p>
    <w:p w14:paraId="10547B3D" w14:textId="0CBEC010"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8.</w:t>
      </w:r>
      <w:r>
        <w:rPr>
          <w:noProof/>
        </w:rPr>
        <w:t xml:space="preserve"> Conclusies en aanbevelingen</w:t>
      </w:r>
      <w:r>
        <w:rPr>
          <w:noProof/>
        </w:rPr>
        <w:tab/>
      </w:r>
      <w:r>
        <w:rPr>
          <w:noProof/>
        </w:rPr>
        <w:fldChar w:fldCharType="begin"/>
      </w:r>
      <w:r>
        <w:rPr>
          <w:noProof/>
        </w:rPr>
        <w:instrText xml:space="preserve"> PAGEREF _Toc207807619 \h </w:instrText>
      </w:r>
      <w:r>
        <w:rPr>
          <w:noProof/>
        </w:rPr>
      </w:r>
      <w:r>
        <w:rPr>
          <w:noProof/>
        </w:rPr>
        <w:fldChar w:fldCharType="separate"/>
      </w:r>
      <w:r w:rsidR="00EF15B2">
        <w:rPr>
          <w:noProof/>
        </w:rPr>
        <w:t>50</w:t>
      </w:r>
      <w:r>
        <w:rPr>
          <w:noProof/>
        </w:rPr>
        <w:fldChar w:fldCharType="end"/>
      </w:r>
    </w:p>
    <w:p w14:paraId="140893C0" w14:textId="43027B3A"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8.1.</w:t>
      </w:r>
      <w:r>
        <w:rPr>
          <w:noProof/>
        </w:rPr>
        <w:t xml:space="preserve"> Conclusies</w:t>
      </w:r>
      <w:r>
        <w:rPr>
          <w:noProof/>
        </w:rPr>
        <w:tab/>
      </w:r>
      <w:r>
        <w:rPr>
          <w:noProof/>
        </w:rPr>
        <w:fldChar w:fldCharType="begin"/>
      </w:r>
      <w:r>
        <w:rPr>
          <w:noProof/>
        </w:rPr>
        <w:instrText xml:space="preserve"> PAGEREF _Toc207807620 \h </w:instrText>
      </w:r>
      <w:r>
        <w:rPr>
          <w:noProof/>
        </w:rPr>
      </w:r>
      <w:r>
        <w:rPr>
          <w:noProof/>
        </w:rPr>
        <w:fldChar w:fldCharType="separate"/>
      </w:r>
      <w:r w:rsidR="00EF15B2">
        <w:rPr>
          <w:noProof/>
        </w:rPr>
        <w:t>50</w:t>
      </w:r>
      <w:r>
        <w:rPr>
          <w:noProof/>
        </w:rPr>
        <w:fldChar w:fldCharType="end"/>
      </w:r>
    </w:p>
    <w:p w14:paraId="2818F642" w14:textId="5B90EDB2" w:rsidR="007937C0" w:rsidRDefault="007937C0">
      <w:pPr>
        <w:pStyle w:val="TOC2"/>
        <w:rPr>
          <w:rFonts w:asciiTheme="minorHAnsi" w:eastAsiaTheme="minorEastAsia" w:hAnsiTheme="minorHAnsi"/>
          <w:noProof/>
          <w:color w:val="auto"/>
          <w:kern w:val="2"/>
          <w:sz w:val="24"/>
          <w:szCs w:val="24"/>
          <w:lang w:eastAsia="nl-NL"/>
          <w14:ligatures w14:val="standardContextual"/>
        </w:rPr>
      </w:pPr>
      <w:r w:rsidRPr="00C30FDE">
        <w:rPr>
          <w:rFonts w:ascii="Segoe UI Semilight" w:hAnsi="Segoe UI Semilight"/>
          <w:noProof/>
        </w:rPr>
        <w:t>8.2.</w:t>
      </w:r>
      <w:r>
        <w:rPr>
          <w:noProof/>
        </w:rPr>
        <w:t xml:space="preserve"> Aanbevelingen</w:t>
      </w:r>
      <w:r>
        <w:rPr>
          <w:noProof/>
        </w:rPr>
        <w:tab/>
      </w:r>
      <w:r>
        <w:rPr>
          <w:noProof/>
        </w:rPr>
        <w:fldChar w:fldCharType="begin"/>
      </w:r>
      <w:r>
        <w:rPr>
          <w:noProof/>
        </w:rPr>
        <w:instrText xml:space="preserve"> PAGEREF _Toc207807621 \h </w:instrText>
      </w:r>
      <w:r>
        <w:rPr>
          <w:noProof/>
        </w:rPr>
      </w:r>
      <w:r>
        <w:rPr>
          <w:noProof/>
        </w:rPr>
        <w:fldChar w:fldCharType="separate"/>
      </w:r>
      <w:r w:rsidR="00EF15B2">
        <w:rPr>
          <w:noProof/>
        </w:rPr>
        <w:t>54</w:t>
      </w:r>
      <w:r>
        <w:rPr>
          <w:noProof/>
        </w:rPr>
        <w:fldChar w:fldCharType="end"/>
      </w:r>
    </w:p>
    <w:p w14:paraId="60ABFCB8" w14:textId="0D062AD5"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8.2.1.</w:t>
      </w:r>
      <w:r>
        <w:rPr>
          <w:noProof/>
        </w:rPr>
        <w:t xml:space="preserve"> Ruimtelijke kenmerken in A- en B-variabelen toevoegen</w:t>
      </w:r>
      <w:r>
        <w:rPr>
          <w:noProof/>
        </w:rPr>
        <w:tab/>
      </w:r>
      <w:r>
        <w:rPr>
          <w:noProof/>
        </w:rPr>
        <w:fldChar w:fldCharType="begin"/>
      </w:r>
      <w:r>
        <w:rPr>
          <w:noProof/>
        </w:rPr>
        <w:instrText xml:space="preserve"> PAGEREF _Toc207807622 \h </w:instrText>
      </w:r>
      <w:r>
        <w:rPr>
          <w:noProof/>
        </w:rPr>
      </w:r>
      <w:r>
        <w:rPr>
          <w:noProof/>
        </w:rPr>
        <w:fldChar w:fldCharType="separate"/>
      </w:r>
      <w:r w:rsidR="00EF15B2">
        <w:rPr>
          <w:noProof/>
        </w:rPr>
        <w:t>54</w:t>
      </w:r>
      <w:r>
        <w:rPr>
          <w:noProof/>
        </w:rPr>
        <w:fldChar w:fldCharType="end"/>
      </w:r>
    </w:p>
    <w:p w14:paraId="410B0845" w14:textId="370BFF18"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8.2.2.</w:t>
      </w:r>
      <w:r>
        <w:rPr>
          <w:noProof/>
        </w:rPr>
        <w:t xml:space="preserve"> Toevoegen stedelijkheidsgraad</w:t>
      </w:r>
      <w:r>
        <w:rPr>
          <w:noProof/>
        </w:rPr>
        <w:tab/>
      </w:r>
      <w:r>
        <w:rPr>
          <w:noProof/>
        </w:rPr>
        <w:fldChar w:fldCharType="begin"/>
      </w:r>
      <w:r>
        <w:rPr>
          <w:noProof/>
        </w:rPr>
        <w:instrText xml:space="preserve"> PAGEREF _Toc207807623 \h </w:instrText>
      </w:r>
      <w:r>
        <w:rPr>
          <w:noProof/>
        </w:rPr>
      </w:r>
      <w:r>
        <w:rPr>
          <w:noProof/>
        </w:rPr>
        <w:fldChar w:fldCharType="separate"/>
      </w:r>
      <w:r w:rsidR="00EF15B2">
        <w:rPr>
          <w:noProof/>
        </w:rPr>
        <w:t>54</w:t>
      </w:r>
      <w:r>
        <w:rPr>
          <w:noProof/>
        </w:rPr>
        <w:fldChar w:fldCharType="end"/>
      </w:r>
    </w:p>
    <w:p w14:paraId="5F490858" w14:textId="3320BE5E"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8.2.3.</w:t>
      </w:r>
      <w:r>
        <w:rPr>
          <w:noProof/>
        </w:rPr>
        <w:t xml:space="preserve"> Meenemen trendmatige ontwikkelingen</w:t>
      </w:r>
      <w:r>
        <w:rPr>
          <w:noProof/>
        </w:rPr>
        <w:tab/>
      </w:r>
      <w:r>
        <w:rPr>
          <w:noProof/>
        </w:rPr>
        <w:fldChar w:fldCharType="begin"/>
      </w:r>
      <w:r>
        <w:rPr>
          <w:noProof/>
        </w:rPr>
        <w:instrText xml:space="preserve"> PAGEREF _Toc207807624 \h </w:instrText>
      </w:r>
      <w:r>
        <w:rPr>
          <w:noProof/>
        </w:rPr>
      </w:r>
      <w:r>
        <w:rPr>
          <w:noProof/>
        </w:rPr>
        <w:fldChar w:fldCharType="separate"/>
      </w:r>
      <w:r w:rsidR="00EF15B2">
        <w:rPr>
          <w:noProof/>
        </w:rPr>
        <w:t>55</w:t>
      </w:r>
      <w:r>
        <w:rPr>
          <w:noProof/>
        </w:rPr>
        <w:fldChar w:fldCharType="end"/>
      </w:r>
    </w:p>
    <w:p w14:paraId="0FD20A8A" w14:textId="04B050C3" w:rsidR="007937C0" w:rsidRDefault="007937C0">
      <w:pPr>
        <w:pStyle w:val="TOC1"/>
        <w:rPr>
          <w:rFonts w:asciiTheme="minorHAnsi" w:eastAsiaTheme="minorEastAsia" w:hAnsiTheme="minorHAnsi"/>
          <w:noProof/>
          <w:color w:val="auto"/>
          <w:kern w:val="2"/>
          <w:sz w:val="24"/>
          <w:szCs w:val="24"/>
          <w:lang w:eastAsia="nl-NL"/>
          <w14:ligatures w14:val="standardContextual"/>
        </w:rPr>
      </w:pPr>
      <w:r w:rsidRPr="00C30FDE">
        <w:rPr>
          <w:noProof/>
        </w:rPr>
        <w:t>9.</w:t>
      </w:r>
      <w:r>
        <w:rPr>
          <w:noProof/>
        </w:rPr>
        <w:t xml:space="preserve"> Implementatie en toetsing</w:t>
      </w:r>
      <w:r>
        <w:rPr>
          <w:noProof/>
        </w:rPr>
        <w:tab/>
      </w:r>
      <w:r>
        <w:rPr>
          <w:noProof/>
        </w:rPr>
        <w:fldChar w:fldCharType="begin"/>
      </w:r>
      <w:r>
        <w:rPr>
          <w:noProof/>
        </w:rPr>
        <w:instrText xml:space="preserve"> PAGEREF _Toc207807625 \h </w:instrText>
      </w:r>
      <w:r>
        <w:rPr>
          <w:noProof/>
        </w:rPr>
      </w:r>
      <w:r>
        <w:rPr>
          <w:noProof/>
        </w:rPr>
        <w:fldChar w:fldCharType="separate"/>
      </w:r>
      <w:r w:rsidR="00EF15B2">
        <w:rPr>
          <w:noProof/>
        </w:rPr>
        <w:t>56</w:t>
      </w:r>
      <w:r>
        <w:rPr>
          <w:noProof/>
        </w:rPr>
        <w:fldChar w:fldCharType="end"/>
      </w:r>
    </w:p>
    <w:p w14:paraId="07EAF933" w14:textId="3A64D1E9"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9.1.1.</w:t>
      </w:r>
      <w:r>
        <w:rPr>
          <w:noProof/>
        </w:rPr>
        <w:t xml:space="preserve"> Implementatie van ruimtelijke kenmerken</w:t>
      </w:r>
      <w:r>
        <w:rPr>
          <w:noProof/>
        </w:rPr>
        <w:tab/>
      </w:r>
      <w:r>
        <w:rPr>
          <w:noProof/>
        </w:rPr>
        <w:fldChar w:fldCharType="begin"/>
      </w:r>
      <w:r>
        <w:rPr>
          <w:noProof/>
        </w:rPr>
        <w:instrText xml:space="preserve"> PAGEREF _Toc207807626 \h </w:instrText>
      </w:r>
      <w:r>
        <w:rPr>
          <w:noProof/>
        </w:rPr>
      </w:r>
      <w:r>
        <w:rPr>
          <w:noProof/>
        </w:rPr>
        <w:fldChar w:fldCharType="separate"/>
      </w:r>
      <w:r w:rsidR="00EF15B2">
        <w:rPr>
          <w:noProof/>
        </w:rPr>
        <w:t>56</w:t>
      </w:r>
      <w:r>
        <w:rPr>
          <w:noProof/>
        </w:rPr>
        <w:fldChar w:fldCharType="end"/>
      </w:r>
    </w:p>
    <w:p w14:paraId="5C66BB52" w14:textId="48C1B6D3"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9.1.2.</w:t>
      </w:r>
      <w:r>
        <w:rPr>
          <w:noProof/>
        </w:rPr>
        <w:t xml:space="preserve"> Keuzes t.a.v. een SIVMO model voor implementatie</w:t>
      </w:r>
      <w:r>
        <w:rPr>
          <w:noProof/>
        </w:rPr>
        <w:tab/>
      </w:r>
      <w:r>
        <w:rPr>
          <w:noProof/>
        </w:rPr>
        <w:fldChar w:fldCharType="begin"/>
      </w:r>
      <w:r>
        <w:rPr>
          <w:noProof/>
        </w:rPr>
        <w:instrText xml:space="preserve"> PAGEREF _Toc207807627 \h </w:instrText>
      </w:r>
      <w:r>
        <w:rPr>
          <w:noProof/>
        </w:rPr>
      </w:r>
      <w:r>
        <w:rPr>
          <w:noProof/>
        </w:rPr>
        <w:fldChar w:fldCharType="separate"/>
      </w:r>
      <w:r w:rsidR="00EF15B2">
        <w:rPr>
          <w:noProof/>
        </w:rPr>
        <w:t>56</w:t>
      </w:r>
      <w:r>
        <w:rPr>
          <w:noProof/>
        </w:rPr>
        <w:fldChar w:fldCharType="end"/>
      </w:r>
    </w:p>
    <w:p w14:paraId="6C2D0F8E" w14:textId="7F0F0E27"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9.1.3.</w:t>
      </w:r>
      <w:r>
        <w:rPr>
          <w:noProof/>
        </w:rPr>
        <w:t xml:space="preserve"> Keuze van het pad</w:t>
      </w:r>
      <w:r>
        <w:rPr>
          <w:noProof/>
        </w:rPr>
        <w:tab/>
      </w:r>
      <w:r>
        <w:rPr>
          <w:noProof/>
        </w:rPr>
        <w:fldChar w:fldCharType="begin"/>
      </w:r>
      <w:r>
        <w:rPr>
          <w:noProof/>
        </w:rPr>
        <w:instrText xml:space="preserve"> PAGEREF _Toc207807628 \h </w:instrText>
      </w:r>
      <w:r>
        <w:rPr>
          <w:noProof/>
        </w:rPr>
      </w:r>
      <w:r>
        <w:rPr>
          <w:noProof/>
        </w:rPr>
        <w:fldChar w:fldCharType="separate"/>
      </w:r>
      <w:r w:rsidR="00EF15B2">
        <w:rPr>
          <w:noProof/>
        </w:rPr>
        <w:t>57</w:t>
      </w:r>
      <w:r>
        <w:rPr>
          <w:noProof/>
        </w:rPr>
        <w:fldChar w:fldCharType="end"/>
      </w:r>
    </w:p>
    <w:p w14:paraId="17BAA177" w14:textId="0E3A0F20" w:rsidR="007937C0" w:rsidRDefault="007937C0">
      <w:pPr>
        <w:pStyle w:val="TOC3"/>
        <w:rPr>
          <w:rFonts w:asciiTheme="minorHAnsi" w:eastAsiaTheme="minorEastAsia" w:hAnsiTheme="minorHAnsi"/>
          <w:noProof/>
          <w:color w:val="auto"/>
          <w:kern w:val="2"/>
          <w:sz w:val="24"/>
          <w:szCs w:val="24"/>
          <w:lang w:eastAsia="nl-NL"/>
          <w14:ligatures w14:val="standardContextual"/>
        </w:rPr>
      </w:pPr>
      <w:r w:rsidRPr="00C30FDE">
        <w:rPr>
          <w:rFonts w:ascii="Segoe UI Semibold" w:hAnsi="Segoe UI Semibold"/>
          <w:i/>
          <w:noProof/>
          <w:color w:val="231F20"/>
        </w:rPr>
        <w:t>9.1.4.</w:t>
      </w:r>
      <w:r>
        <w:rPr>
          <w:noProof/>
        </w:rPr>
        <w:t xml:space="preserve"> Toetsingsproces</w:t>
      </w:r>
      <w:r>
        <w:rPr>
          <w:noProof/>
        </w:rPr>
        <w:tab/>
      </w:r>
      <w:r>
        <w:rPr>
          <w:noProof/>
        </w:rPr>
        <w:fldChar w:fldCharType="begin"/>
      </w:r>
      <w:r>
        <w:rPr>
          <w:noProof/>
        </w:rPr>
        <w:instrText xml:space="preserve"> PAGEREF _Toc207807629 \h </w:instrText>
      </w:r>
      <w:r>
        <w:rPr>
          <w:noProof/>
        </w:rPr>
      </w:r>
      <w:r>
        <w:rPr>
          <w:noProof/>
        </w:rPr>
        <w:fldChar w:fldCharType="separate"/>
      </w:r>
      <w:r w:rsidR="00EF15B2">
        <w:rPr>
          <w:noProof/>
        </w:rPr>
        <w:t>57</w:t>
      </w:r>
      <w:r>
        <w:rPr>
          <w:noProof/>
        </w:rPr>
        <w:fldChar w:fldCharType="end"/>
      </w:r>
    </w:p>
    <w:p w14:paraId="6DD114D7" w14:textId="440E142F" w:rsidR="007937C0" w:rsidRDefault="007937C0">
      <w:pPr>
        <w:pStyle w:val="TOC1"/>
        <w:rPr>
          <w:rFonts w:asciiTheme="minorHAnsi" w:eastAsiaTheme="minorEastAsia" w:hAnsiTheme="minorHAnsi"/>
          <w:noProof/>
          <w:color w:val="auto"/>
          <w:kern w:val="2"/>
          <w:sz w:val="24"/>
          <w:szCs w:val="24"/>
          <w:lang w:eastAsia="nl-NL"/>
          <w14:ligatures w14:val="standardContextual"/>
        </w:rPr>
      </w:pPr>
      <w:r>
        <w:rPr>
          <w:noProof/>
        </w:rPr>
        <w:t>Bijlage 1 Trendbreuk OViN-ODiN</w:t>
      </w:r>
      <w:r>
        <w:rPr>
          <w:noProof/>
        </w:rPr>
        <w:tab/>
      </w:r>
      <w:r>
        <w:rPr>
          <w:noProof/>
        </w:rPr>
        <w:fldChar w:fldCharType="begin"/>
      </w:r>
      <w:r>
        <w:rPr>
          <w:noProof/>
        </w:rPr>
        <w:instrText xml:space="preserve"> PAGEREF _Toc207807630 \h </w:instrText>
      </w:r>
      <w:r>
        <w:rPr>
          <w:noProof/>
        </w:rPr>
      </w:r>
      <w:r>
        <w:rPr>
          <w:noProof/>
        </w:rPr>
        <w:fldChar w:fldCharType="separate"/>
      </w:r>
      <w:r w:rsidR="00EF15B2">
        <w:rPr>
          <w:noProof/>
        </w:rPr>
        <w:t>59</w:t>
      </w:r>
      <w:r>
        <w:rPr>
          <w:noProof/>
        </w:rPr>
        <w:fldChar w:fldCharType="end"/>
      </w:r>
    </w:p>
    <w:p w14:paraId="0919684E" w14:textId="267D9A63" w:rsidR="007937C0" w:rsidRDefault="007937C0">
      <w:pPr>
        <w:pStyle w:val="TOC1"/>
        <w:rPr>
          <w:rFonts w:asciiTheme="minorHAnsi" w:eastAsiaTheme="minorEastAsia" w:hAnsiTheme="minorHAnsi"/>
          <w:noProof/>
          <w:color w:val="auto"/>
          <w:kern w:val="2"/>
          <w:sz w:val="24"/>
          <w:szCs w:val="24"/>
          <w:lang w:eastAsia="nl-NL"/>
          <w14:ligatures w14:val="standardContextual"/>
        </w:rPr>
      </w:pPr>
      <w:r>
        <w:rPr>
          <w:noProof/>
        </w:rPr>
        <w:t>Bijlage 2 Bijdrage R</w:t>
      </w:r>
      <w:r w:rsidRPr="00C30FDE">
        <w:rPr>
          <w:noProof/>
          <w:vertAlign w:val="superscript"/>
        </w:rPr>
        <w:t>2</w:t>
      </w:r>
      <w:r>
        <w:rPr>
          <w:noProof/>
        </w:rPr>
        <w:t xml:space="preserve"> per variabele</w:t>
      </w:r>
      <w:r>
        <w:rPr>
          <w:noProof/>
        </w:rPr>
        <w:tab/>
      </w:r>
      <w:r>
        <w:rPr>
          <w:noProof/>
        </w:rPr>
        <w:fldChar w:fldCharType="begin"/>
      </w:r>
      <w:r>
        <w:rPr>
          <w:noProof/>
        </w:rPr>
        <w:instrText xml:space="preserve"> PAGEREF _Toc207807631 \h </w:instrText>
      </w:r>
      <w:r>
        <w:rPr>
          <w:noProof/>
        </w:rPr>
      </w:r>
      <w:r>
        <w:rPr>
          <w:noProof/>
        </w:rPr>
        <w:fldChar w:fldCharType="separate"/>
      </w:r>
      <w:r w:rsidR="00EF15B2">
        <w:rPr>
          <w:noProof/>
        </w:rPr>
        <w:t>61</w:t>
      </w:r>
      <w:r>
        <w:rPr>
          <w:noProof/>
        </w:rPr>
        <w:fldChar w:fldCharType="end"/>
      </w:r>
    </w:p>
    <w:p w14:paraId="2EC336E7" w14:textId="665F51B8" w:rsidR="007937C0" w:rsidRDefault="007937C0">
      <w:pPr>
        <w:pStyle w:val="TOC1"/>
        <w:rPr>
          <w:rFonts w:asciiTheme="minorHAnsi" w:eastAsiaTheme="minorEastAsia" w:hAnsiTheme="minorHAnsi"/>
          <w:noProof/>
          <w:color w:val="auto"/>
          <w:kern w:val="2"/>
          <w:sz w:val="24"/>
          <w:szCs w:val="24"/>
          <w:lang w:eastAsia="nl-NL"/>
          <w14:ligatures w14:val="standardContextual"/>
        </w:rPr>
      </w:pPr>
      <w:r>
        <w:rPr>
          <w:noProof/>
        </w:rPr>
        <w:t>Bijlage 3 Stedelijkheidsgraad in de bestemmingenmodellen</w:t>
      </w:r>
      <w:r>
        <w:rPr>
          <w:noProof/>
        </w:rPr>
        <w:tab/>
      </w:r>
      <w:r>
        <w:rPr>
          <w:noProof/>
        </w:rPr>
        <w:fldChar w:fldCharType="begin"/>
      </w:r>
      <w:r>
        <w:rPr>
          <w:noProof/>
        </w:rPr>
        <w:instrText xml:space="preserve"> PAGEREF _Toc207807632 \h </w:instrText>
      </w:r>
      <w:r>
        <w:rPr>
          <w:noProof/>
        </w:rPr>
      </w:r>
      <w:r>
        <w:rPr>
          <w:noProof/>
        </w:rPr>
        <w:fldChar w:fldCharType="separate"/>
      </w:r>
      <w:r w:rsidR="00EF15B2">
        <w:rPr>
          <w:noProof/>
        </w:rPr>
        <w:t>63</w:t>
      </w:r>
      <w:r>
        <w:rPr>
          <w:noProof/>
        </w:rPr>
        <w:fldChar w:fldCharType="end"/>
      </w:r>
    </w:p>
    <w:p w14:paraId="65858C59" w14:textId="121E0919" w:rsidR="009D1BAE" w:rsidRDefault="000D440A">
      <w:pPr>
        <w:spacing w:after="160" w:line="0" w:lineRule="auto"/>
        <w:rPr>
          <w:rFonts w:ascii="Raleway" w:hAnsi="Raleway"/>
          <w:color w:val="C52E34"/>
          <w:sz w:val="28"/>
        </w:rPr>
      </w:pPr>
      <w:r w:rsidRPr="00BA6561">
        <w:rPr>
          <w:rFonts w:ascii="Raleway" w:hAnsi="Raleway"/>
          <w:color w:val="45C1B6"/>
          <w:sz w:val="28"/>
        </w:rPr>
        <w:fldChar w:fldCharType="end"/>
      </w:r>
      <w:r w:rsidR="002B3534" w:rsidRPr="000D75F5">
        <w:rPr>
          <w:rFonts w:ascii="Raleway" w:hAnsi="Raleway"/>
          <w:color w:val="C52E34"/>
          <w:sz w:val="28"/>
        </w:rPr>
        <w:br w:type="page"/>
      </w:r>
    </w:p>
    <w:p w14:paraId="5DF7A3AD" w14:textId="52FA7838" w:rsidR="00362153" w:rsidRPr="0077576A" w:rsidRDefault="00AE2694" w:rsidP="00362153">
      <w:pPr>
        <w:pStyle w:val="Heading1"/>
      </w:pPr>
      <w:bookmarkStart w:id="2" w:name="_Toc207807552"/>
      <w:r>
        <w:lastRenderedPageBreak/>
        <w:t>Inleiding</w:t>
      </w:r>
      <w:bookmarkEnd w:id="2"/>
    </w:p>
    <w:p w14:paraId="4F661E74" w14:textId="4267FC9D" w:rsidR="00E42626" w:rsidRDefault="00AE2694" w:rsidP="00362153">
      <w:pPr>
        <w:pStyle w:val="Heading2"/>
      </w:pPr>
      <w:bookmarkStart w:id="3" w:name="_Toc207807553"/>
      <w:r>
        <w:t>Aanleiding</w:t>
      </w:r>
      <w:bookmarkEnd w:id="3"/>
    </w:p>
    <w:p w14:paraId="3978D611" w14:textId="5804389C" w:rsidR="004335BE" w:rsidRPr="004335BE" w:rsidRDefault="004335BE" w:rsidP="004335BE">
      <w:r w:rsidRPr="004335BE">
        <w:t>De afgelopen 15 tot 20 jaar hebben stedelijke gebieden een andere mobiliteitsontwikkeling doorgemaakt dan landelijke gebieden. In steden is er een sterke groei van actieve mobiliteit en openbaar vervoer waargenomen, terwijl het autogebruik stabiliseerde of zelfs daalde. Buiten de steden nam het autogebruik juist toe, met wisselende trends bij andere modaliteiten. Deze verschillen suggereren dat de stedelijkheidsgraad een belangrijke factor is in het verklaren van mobiliteitsgedrag per gebiedstype. Echter, de specifieke bijdrage van stedelijkheidsgraad of ruimtelijke dichtheid op mobiliteitsgedrag is nog niet volledig duidelijk.</w:t>
      </w:r>
      <w:r w:rsidR="00070AD6">
        <w:t xml:space="preserve"> </w:t>
      </w:r>
    </w:p>
    <w:p w14:paraId="48005892" w14:textId="514B3D01" w:rsidR="00920365" w:rsidRDefault="00FA6287" w:rsidP="00FA6287">
      <w:pPr>
        <w:pStyle w:val="Heading2"/>
      </w:pPr>
      <w:bookmarkStart w:id="4" w:name="_Toc207807554"/>
      <w:r>
        <w:t>Doel en onderzoeksvragen</w:t>
      </w:r>
      <w:bookmarkEnd w:id="4"/>
    </w:p>
    <w:p w14:paraId="3FEC616F" w14:textId="1508CE96" w:rsidR="00FA6287" w:rsidRDefault="00B756B3" w:rsidP="00FA6287">
      <w:r w:rsidRPr="00B756B3">
        <w:t>Het doel van dit onderzoek is om inzicht te krijgen in de invloed van stedelijkheidsgraad en andere ruimtelijke variabelen op mobiliteitsgedrag. We stellen</w:t>
      </w:r>
      <w:r w:rsidR="00613A83">
        <w:t xml:space="preserve"> ten eerste</w:t>
      </w:r>
      <w:r w:rsidRPr="00B756B3">
        <w:t xml:space="preserve"> vast in welke mate stedelijkheidsgraad het mobiliteitsgedrag beïnvloedt. Daarnaast geven we advies over de wijze waarop stedelijkheidsgraad als parameter het beste kan worden opgenomen in verkeersmodellen van de SIVMO-partners.</w:t>
      </w:r>
    </w:p>
    <w:p w14:paraId="74DA669D" w14:textId="77777777" w:rsidR="00E7184E" w:rsidRDefault="00E7184E" w:rsidP="00FA6287"/>
    <w:p w14:paraId="613B8FC3" w14:textId="77777777" w:rsidR="00E7184E" w:rsidRPr="00E7184E" w:rsidRDefault="00E7184E" w:rsidP="00E7184E">
      <w:pPr>
        <w:keepNext/>
        <w:rPr>
          <w:b/>
          <w:bCs/>
        </w:rPr>
      </w:pPr>
      <w:r w:rsidRPr="00E7184E">
        <w:rPr>
          <w:b/>
          <w:bCs/>
        </w:rPr>
        <w:t>Definities</w:t>
      </w:r>
    </w:p>
    <w:p w14:paraId="3BF878C9" w14:textId="7308553A" w:rsidR="00E7184E" w:rsidRDefault="00E7184E" w:rsidP="00E7184E">
      <w:pPr>
        <w:pStyle w:val="ListParagraph"/>
        <w:numPr>
          <w:ilvl w:val="0"/>
          <w:numId w:val="14"/>
        </w:numPr>
      </w:pPr>
      <w:r>
        <w:t xml:space="preserve">Mobiliteitsgedrag: </w:t>
      </w:r>
      <w:r w:rsidR="0089114D">
        <w:br/>
      </w:r>
      <w:r>
        <w:t>Dit verwijst naar de manier waarop mensen zich verplaatsen, inclusief de keuze van vervoermiddelen, reisafstanden, reistijden en frequentie van verplaatsingen. Het gaat zowel om het dagelijkse woon-werkverkeer als incidentele reizen voor andere doeleinden.</w:t>
      </w:r>
    </w:p>
    <w:p w14:paraId="683CC59E" w14:textId="05CDF0ED" w:rsidR="00E7184E" w:rsidRDefault="00E7184E" w:rsidP="00E7184E">
      <w:pPr>
        <w:pStyle w:val="ListParagraph"/>
        <w:numPr>
          <w:ilvl w:val="0"/>
          <w:numId w:val="14"/>
        </w:numPr>
      </w:pPr>
      <w:r>
        <w:t xml:space="preserve">Stedelijkheidsgraad: </w:t>
      </w:r>
      <w:r w:rsidR="0089114D">
        <w:br/>
      </w:r>
      <w:r>
        <w:t>Dit is een maatstaf voor de mate van verstedelijking van een gebied. Het kan worden gedefinieerd op basis van verschillende criteria zoals bevolkingsdichtheid, bebouwingsdichtheid, en de aanwezigheid van stedelijke voorzieningen. In dit onderzoek wordt stedelijkheidsgraad gebruikt om de invloed van ruimtelijke dichtheid op mobiliteitsgedrag te analyseren.</w:t>
      </w:r>
    </w:p>
    <w:p w14:paraId="775635CB" w14:textId="77777777" w:rsidR="00E7184E" w:rsidRDefault="00E7184E" w:rsidP="00FA6287"/>
    <w:p w14:paraId="0D8C90A5" w14:textId="77777777" w:rsidR="00D450EB" w:rsidRDefault="00D450EB" w:rsidP="00D450EB">
      <w:pPr>
        <w:keepNext/>
      </w:pPr>
      <w:r>
        <w:t>De opdracht heeft drie hoofddoelstellingen:</w:t>
      </w:r>
    </w:p>
    <w:p w14:paraId="5D741BDB" w14:textId="2EE9A4E9" w:rsidR="00D450EB" w:rsidRDefault="00D450EB" w:rsidP="00EA6EA4">
      <w:pPr>
        <w:pStyle w:val="ListParagraph"/>
        <w:keepNext/>
        <w:numPr>
          <w:ilvl w:val="0"/>
          <w:numId w:val="14"/>
        </w:numPr>
        <w:ind w:hanging="357"/>
      </w:pPr>
      <w:r>
        <w:t xml:space="preserve">Onderzoek: </w:t>
      </w:r>
      <w:r>
        <w:br/>
        <w:t>We stellen vast in welke mate stedelijkheidsgraad of vergelijkbare ruimtelijke variabelen het mobiliteitsgedrag beïnvloeden, waarbij de invloed van stedelijkheidsgraad geïsoleerd wordt van andere factoren zoals bevolkingssamenstelling, infrastructuurvoorzieningen en mobiliteitsbeleid.</w:t>
      </w:r>
      <w:r w:rsidR="00937010">
        <w:t xml:space="preserve"> Binnen het onderzoek onderscheiden we de volgende onderdelen: </w:t>
      </w:r>
    </w:p>
    <w:p w14:paraId="0BD96D6F" w14:textId="7E005ED2" w:rsidR="00937010" w:rsidRDefault="00937010" w:rsidP="00EA6EA4">
      <w:pPr>
        <w:pStyle w:val="ListParagraph"/>
        <w:keepNext/>
        <w:numPr>
          <w:ilvl w:val="1"/>
          <w:numId w:val="14"/>
        </w:numPr>
        <w:ind w:hanging="357"/>
      </w:pPr>
      <w:r>
        <w:t>Literatuurstudie;</w:t>
      </w:r>
    </w:p>
    <w:p w14:paraId="6848CACB" w14:textId="6EBE2D27" w:rsidR="00937010" w:rsidRDefault="00937010" w:rsidP="00EA6EA4">
      <w:pPr>
        <w:pStyle w:val="ListParagraph"/>
        <w:keepNext/>
        <w:numPr>
          <w:ilvl w:val="1"/>
          <w:numId w:val="14"/>
        </w:numPr>
        <w:ind w:hanging="357"/>
      </w:pPr>
      <w:r>
        <w:t>Dataverzameling;</w:t>
      </w:r>
    </w:p>
    <w:p w14:paraId="262CCDB3" w14:textId="541FBE1C" w:rsidR="00937010" w:rsidRDefault="00937010" w:rsidP="00937010">
      <w:pPr>
        <w:pStyle w:val="ListParagraph"/>
        <w:numPr>
          <w:ilvl w:val="1"/>
          <w:numId w:val="14"/>
        </w:numPr>
      </w:pPr>
      <w:r>
        <w:t>Verklarende analyses</w:t>
      </w:r>
      <w:r w:rsidR="00EA6EA4">
        <w:t xml:space="preserve">; </w:t>
      </w:r>
    </w:p>
    <w:p w14:paraId="314396A3" w14:textId="77777777" w:rsidR="00D450EB" w:rsidRDefault="00D450EB" w:rsidP="00D450EB">
      <w:pPr>
        <w:pStyle w:val="ListParagraph"/>
        <w:numPr>
          <w:ilvl w:val="0"/>
          <w:numId w:val="14"/>
        </w:numPr>
      </w:pPr>
      <w:r>
        <w:t xml:space="preserve">Advies: </w:t>
      </w:r>
      <w:r>
        <w:br/>
        <w:t>Op basis van de uitkomsten van het onderzoek geven we advies over de wijze waarop stedelijkheidsgraad als parameter het beste kan worden opgenomen in verkeersmodellen van de SIVMO-partners.</w:t>
      </w:r>
    </w:p>
    <w:p w14:paraId="31B7C2A8" w14:textId="053A06DC" w:rsidR="00D450EB" w:rsidRDefault="00D450EB" w:rsidP="00D450EB">
      <w:pPr>
        <w:pStyle w:val="ListParagraph"/>
        <w:numPr>
          <w:ilvl w:val="0"/>
          <w:numId w:val="14"/>
        </w:numPr>
      </w:pPr>
      <w:r>
        <w:lastRenderedPageBreak/>
        <w:t xml:space="preserve">Test: </w:t>
      </w:r>
      <w:r>
        <w:br/>
        <w:t>We werken op basis van de bevindingen uit het onderzoek een test uit voor de implementatie van de stedelijkheidsgraad in de verkeersmodellen van de SIVMO-partners</w:t>
      </w:r>
      <w:r w:rsidR="00B671C2">
        <w:t>. H</w:t>
      </w:r>
      <w:r>
        <w:t>et testen van de implementatie valt buiten de scope van deze opdracht</w:t>
      </w:r>
      <w:r w:rsidR="00B671C2">
        <w:t xml:space="preserve">. </w:t>
      </w:r>
      <w:r>
        <w:t xml:space="preserve"> </w:t>
      </w:r>
    </w:p>
    <w:p w14:paraId="2E0CD5BB" w14:textId="77777777" w:rsidR="00881B97" w:rsidRDefault="00881B97" w:rsidP="00FA6287"/>
    <w:p w14:paraId="4D088032" w14:textId="6E2E94B7" w:rsidR="0089114D" w:rsidRDefault="0089114D" w:rsidP="00FA6287">
      <w:r>
        <w:t xml:space="preserve">De uitkomsten van dit onderzoek dragen bij aan een beter begrip van de relatie tussen ruimtelijke variabelen en mobiliteitsgedrag. Het onderzoek leidt tot aanbevelingen voor de implementatie van ruimtelijke variabelen in verkeersmodellen. De verwachting is dat dit bijdraagt aan het verbeteren van de verkeersmodellen van de SIVMO-partners, het vergroten van </w:t>
      </w:r>
      <w:r w:rsidR="00E873D7">
        <w:t>het inzicht in de manier waarop ruimtelijke variabelen invloed op de mobiliteit uitoefenen</w:t>
      </w:r>
      <w:r>
        <w:t xml:space="preserve"> en het </w:t>
      </w:r>
      <w:r w:rsidR="004426D5">
        <w:t>hiermee bijdragen</w:t>
      </w:r>
      <w:r w:rsidR="00F24D9B">
        <w:t xml:space="preserve"> </w:t>
      </w:r>
      <w:r w:rsidR="004426D5">
        <w:t xml:space="preserve">aan </w:t>
      </w:r>
      <w:r>
        <w:t xml:space="preserve">effectiever mobiliteitsbeleid. </w:t>
      </w:r>
    </w:p>
    <w:p w14:paraId="01D53553" w14:textId="143FB95A" w:rsidR="00E940F5" w:rsidRDefault="00E940F5" w:rsidP="00E940F5">
      <w:pPr>
        <w:pStyle w:val="Heading2"/>
      </w:pPr>
      <w:bookmarkStart w:id="5" w:name="_Toc207807555"/>
      <w:r>
        <w:t>Scope</w:t>
      </w:r>
      <w:bookmarkEnd w:id="5"/>
    </w:p>
    <w:p w14:paraId="45408476" w14:textId="2EFEC755" w:rsidR="00926C53" w:rsidRDefault="005F7B76" w:rsidP="00926C53">
      <w:r>
        <w:t>D</w:t>
      </w:r>
      <w:r w:rsidR="00926C53">
        <w:t xml:space="preserve">e onderzoeksvraag </w:t>
      </w:r>
      <w:r>
        <w:t xml:space="preserve">heeft </w:t>
      </w:r>
      <w:r w:rsidR="00926C53">
        <w:t xml:space="preserve">betrekking op </w:t>
      </w:r>
      <w:r>
        <w:t>de volgende modellen</w:t>
      </w:r>
      <w:r w:rsidR="00926C53">
        <w:t>:</w:t>
      </w:r>
    </w:p>
    <w:p w14:paraId="572677AF" w14:textId="45CA62A1" w:rsidR="00926C53" w:rsidRDefault="00926C53" w:rsidP="005F7B76">
      <w:pPr>
        <w:pStyle w:val="ListParagraph"/>
        <w:numPr>
          <w:ilvl w:val="0"/>
          <w:numId w:val="45"/>
        </w:numPr>
      </w:pPr>
      <w:r>
        <w:t xml:space="preserve">V-MRDH (Metropoolregio Rotterdam Den Haag); </w:t>
      </w:r>
    </w:p>
    <w:p w14:paraId="79CA6616" w14:textId="76CAD28F" w:rsidR="00926C53" w:rsidRDefault="00926C53" w:rsidP="005F7B76">
      <w:pPr>
        <w:pStyle w:val="ListParagraph"/>
        <w:numPr>
          <w:ilvl w:val="0"/>
          <w:numId w:val="45"/>
        </w:numPr>
      </w:pPr>
      <w:r>
        <w:t xml:space="preserve">BBMA (provincie </w:t>
      </w:r>
      <w:r w:rsidR="00C07718">
        <w:t>Noord-</w:t>
      </w:r>
      <w:r>
        <w:t xml:space="preserve">Brabant); </w:t>
      </w:r>
    </w:p>
    <w:p w14:paraId="64BB6150" w14:textId="7195000C" w:rsidR="00926C53" w:rsidRDefault="00926C53" w:rsidP="005F7B76">
      <w:pPr>
        <w:pStyle w:val="ListParagraph"/>
        <w:numPr>
          <w:ilvl w:val="0"/>
          <w:numId w:val="45"/>
        </w:numPr>
      </w:pPr>
      <w:r>
        <w:t xml:space="preserve">STRAVEM (provincie Utrecht); </w:t>
      </w:r>
    </w:p>
    <w:p w14:paraId="039115B4" w14:textId="2815EADE" w:rsidR="00926C53" w:rsidRDefault="00926C53" w:rsidP="005F7B76">
      <w:pPr>
        <w:pStyle w:val="ListParagraph"/>
        <w:numPr>
          <w:ilvl w:val="0"/>
          <w:numId w:val="45"/>
        </w:numPr>
      </w:pPr>
      <w:r>
        <w:t xml:space="preserve">VRU (gemeente Utrecht); </w:t>
      </w:r>
    </w:p>
    <w:p w14:paraId="6FFA537C" w14:textId="00FAFAE9" w:rsidR="00926C53" w:rsidRDefault="00926C53" w:rsidP="005F7B76">
      <w:pPr>
        <w:pStyle w:val="ListParagraph"/>
        <w:numPr>
          <w:ilvl w:val="0"/>
          <w:numId w:val="45"/>
        </w:numPr>
      </w:pPr>
      <w:r>
        <w:t xml:space="preserve">VMA (gemeente Amsterdam); </w:t>
      </w:r>
    </w:p>
    <w:p w14:paraId="7161A59E" w14:textId="7D5B9629" w:rsidR="00926C53" w:rsidRDefault="00926C53" w:rsidP="005F7B76">
      <w:pPr>
        <w:pStyle w:val="ListParagraph"/>
        <w:numPr>
          <w:ilvl w:val="0"/>
          <w:numId w:val="45"/>
        </w:numPr>
      </w:pPr>
      <w:r>
        <w:t xml:space="preserve">VENOM (VRA) en </w:t>
      </w:r>
    </w:p>
    <w:p w14:paraId="7AF71E67" w14:textId="5EC7CD98" w:rsidR="00A61C2C" w:rsidRDefault="00926C53" w:rsidP="005F7B76">
      <w:pPr>
        <w:pStyle w:val="ListParagraph"/>
        <w:numPr>
          <w:ilvl w:val="0"/>
          <w:numId w:val="45"/>
        </w:numPr>
      </w:pPr>
      <w:r>
        <w:t>LMS</w:t>
      </w:r>
      <w:r w:rsidR="008142FD">
        <w:t>/NRM</w:t>
      </w:r>
      <w:r>
        <w:t xml:space="preserve"> (Rijkswaterstaat, ProRail). </w:t>
      </w:r>
    </w:p>
    <w:p w14:paraId="4BCF3E8B" w14:textId="061406F8" w:rsidR="00FA6287" w:rsidRDefault="00FA6287" w:rsidP="00FA6287">
      <w:pPr>
        <w:pStyle w:val="Heading2"/>
      </w:pPr>
      <w:bookmarkStart w:id="6" w:name="_Toc207807556"/>
      <w:r>
        <w:t>Leeswijzer</w:t>
      </w:r>
      <w:bookmarkEnd w:id="6"/>
    </w:p>
    <w:p w14:paraId="0BFDAC14" w14:textId="23368DCB" w:rsidR="00BF54D0" w:rsidRDefault="00116D38" w:rsidP="002D22A2">
      <w:r>
        <w:t>Hoofdstuk 2 bevat een beschrijving van de onderzoeksmethodiek</w:t>
      </w:r>
      <w:r w:rsidR="009A057D">
        <w:t xml:space="preserve">. Dit hoofdstuk gaat in op het literatuuronderzoek, de dataverzameling en de </w:t>
      </w:r>
      <w:r w:rsidR="00D15E39">
        <w:t xml:space="preserve">opzet van de verklarende analyse in de vorm van een </w:t>
      </w:r>
      <w:r w:rsidR="007B16DD">
        <w:t xml:space="preserve">keuzemodel </w:t>
      </w:r>
      <w:r w:rsidR="00D15E39">
        <w:t xml:space="preserve">van de modal split. </w:t>
      </w:r>
      <w:r w:rsidR="007B16DD">
        <w:t xml:space="preserve">In hoofdstuk 3 beschrijven we het basismodel voor de verklarende analyse: het model </w:t>
      </w:r>
      <w:r w:rsidR="00A85677">
        <w:t xml:space="preserve">waarin kenmerken van het woonadres van de reiziger bepalend zijn voor de vervoerwijzekeuze, voor de ritten in het jaar 2018. </w:t>
      </w:r>
      <w:r w:rsidR="00904E2E">
        <w:t xml:space="preserve">We kijken naar de invloed van de verschillende verklarende variabelen </w:t>
      </w:r>
      <w:r w:rsidR="000E73F7">
        <w:t xml:space="preserve">op de modal split: persoons- en huishoudkenmerken, ruimtelijke kenmerken en stedelijkheidsgraad. </w:t>
      </w:r>
    </w:p>
    <w:p w14:paraId="487157B7" w14:textId="77777777" w:rsidR="00BF54D0" w:rsidRDefault="00BF54D0" w:rsidP="002D22A2"/>
    <w:p w14:paraId="47D30C0E" w14:textId="74349B24" w:rsidR="0004301F" w:rsidRDefault="00BF54D0" w:rsidP="002D22A2">
      <w:r>
        <w:t xml:space="preserve">In de daarna volgende hoofdstukken wordt telkens één dimensie </w:t>
      </w:r>
      <w:r w:rsidR="00347392">
        <w:t xml:space="preserve">van het model </w:t>
      </w:r>
      <w:r>
        <w:t>gewijzigd, om te kijken naar verschillen die ontstaan met dit basismodel</w:t>
      </w:r>
      <w:r w:rsidR="00653B39">
        <w:t xml:space="preserve">: </w:t>
      </w:r>
    </w:p>
    <w:p w14:paraId="6C3156A1" w14:textId="33872125" w:rsidR="0004301F" w:rsidRDefault="00BF54D0" w:rsidP="0004301F">
      <w:pPr>
        <w:pStyle w:val="ListParagraph"/>
        <w:numPr>
          <w:ilvl w:val="0"/>
          <w:numId w:val="14"/>
        </w:numPr>
      </w:pPr>
      <w:r w:rsidRPr="2EA47A5B">
        <w:t xml:space="preserve">In hoofdstuk 4 </w:t>
      </w:r>
      <w:r w:rsidR="00BC12AB" w:rsidRPr="2EA47A5B">
        <w:t xml:space="preserve">is de </w:t>
      </w:r>
      <w:r w:rsidR="00A6634B" w:rsidRPr="2EA47A5B">
        <w:t xml:space="preserve">verklarende analyse </w:t>
      </w:r>
      <w:r w:rsidR="00BC12AB" w:rsidRPr="2EA47A5B">
        <w:t xml:space="preserve">opgenomen van </w:t>
      </w:r>
      <w:r w:rsidR="00A6634B" w:rsidRPr="2EA47A5B">
        <w:t>de modal split</w:t>
      </w:r>
      <w:r w:rsidR="00BC12AB" w:rsidRPr="2EA47A5B">
        <w:t>,</w:t>
      </w:r>
      <w:r w:rsidR="00A6634B" w:rsidRPr="2EA47A5B">
        <w:t xml:space="preserve"> op basis van </w:t>
      </w:r>
      <w:r w:rsidRPr="2EA47A5B">
        <w:t>kilometer</w:t>
      </w:r>
      <w:r w:rsidR="00904E2E" w:rsidRPr="2EA47A5B">
        <w:t xml:space="preserve">s en  </w:t>
      </w:r>
      <w:r w:rsidR="0004301F" w:rsidRPr="2EA47A5B">
        <w:t xml:space="preserve">met </w:t>
      </w:r>
      <w:r w:rsidR="00904E2E" w:rsidRPr="2EA47A5B">
        <w:t>het basismodel</w:t>
      </w:r>
      <w:r w:rsidR="0004301F" w:rsidRPr="2EA47A5B">
        <w:t xml:space="preserve">; </w:t>
      </w:r>
    </w:p>
    <w:p w14:paraId="6E5F3993" w14:textId="7BED0B6E" w:rsidR="0004301F" w:rsidRDefault="0004301F" w:rsidP="0004301F">
      <w:pPr>
        <w:pStyle w:val="ListParagraph"/>
        <w:numPr>
          <w:ilvl w:val="0"/>
          <w:numId w:val="14"/>
        </w:numPr>
      </w:pPr>
      <w:r w:rsidRPr="2EA47A5B">
        <w:t xml:space="preserve">In hoofdstuk 5 </w:t>
      </w:r>
      <w:r w:rsidR="00BC12AB" w:rsidRPr="2EA47A5B">
        <w:t xml:space="preserve">is de verklarende analyse opgenomen van de modal split, op basis van </w:t>
      </w:r>
      <w:r w:rsidRPr="2EA47A5B">
        <w:t xml:space="preserve">de jaren 2010 en 2014 en </w:t>
      </w:r>
      <w:r w:rsidR="00C07718">
        <w:t xml:space="preserve">vergeleken </w:t>
      </w:r>
      <w:r w:rsidRPr="2EA47A5B">
        <w:t xml:space="preserve">met het basismodel; </w:t>
      </w:r>
    </w:p>
    <w:p w14:paraId="3CD4C0AE" w14:textId="044D3570" w:rsidR="00653B39" w:rsidRDefault="00573456">
      <w:pPr>
        <w:pStyle w:val="ListParagraph"/>
        <w:numPr>
          <w:ilvl w:val="0"/>
          <w:numId w:val="14"/>
        </w:numPr>
      </w:pPr>
      <w:r w:rsidRPr="2EA47A5B">
        <w:t xml:space="preserve">In hoofdstuk 6 </w:t>
      </w:r>
      <w:r w:rsidR="00BC12AB" w:rsidRPr="2EA47A5B">
        <w:t xml:space="preserve">is de verklarende analyse opgenomen van de modal split, op basis van </w:t>
      </w:r>
      <w:r w:rsidRPr="2EA47A5B">
        <w:t xml:space="preserve">een model waarin de ruimtelijke kenmerken van de bestemming </w:t>
      </w:r>
      <w:r w:rsidR="001F2CF7" w:rsidRPr="2EA47A5B">
        <w:t>bepalend zijn voor de vervoerwijzekeuze, en ver</w:t>
      </w:r>
      <w:r w:rsidR="00C07718">
        <w:t>geleken m</w:t>
      </w:r>
      <w:r w:rsidR="001F2CF7" w:rsidRPr="2EA47A5B">
        <w:t>et het basismodel</w:t>
      </w:r>
      <w:r w:rsidR="0068165B" w:rsidRPr="2EA47A5B">
        <w:t xml:space="preserve">. </w:t>
      </w:r>
    </w:p>
    <w:p w14:paraId="441BFFC2" w14:textId="77777777" w:rsidR="0068165B" w:rsidRDefault="0068165B" w:rsidP="0068165B"/>
    <w:p w14:paraId="1998588E" w14:textId="7827C634" w:rsidR="0068165B" w:rsidRDefault="0068165B" w:rsidP="74308042">
      <w:pPr>
        <w:pStyle w:val="ListParagraph"/>
        <w:numPr>
          <w:ilvl w:val="0"/>
          <w:numId w:val="14"/>
        </w:numPr>
        <w:rPr>
          <w:szCs w:val="18"/>
        </w:rPr>
      </w:pPr>
      <w:r>
        <w:t>In hoof</w:t>
      </w:r>
      <w:r w:rsidR="47EC891D">
        <w:t>d</w:t>
      </w:r>
      <w:r>
        <w:t xml:space="preserve">stuk 7 kijken we naar verschillende manieren </w:t>
      </w:r>
      <w:r w:rsidR="001905D0">
        <w:t xml:space="preserve">om </w:t>
      </w:r>
      <w:r>
        <w:t xml:space="preserve">de stedelijkheidsgraad </w:t>
      </w:r>
      <w:r w:rsidR="001905D0">
        <w:t xml:space="preserve">als verklarende variabele </w:t>
      </w:r>
      <w:r w:rsidR="00714B45">
        <w:t>te benutten</w:t>
      </w:r>
      <w:r w:rsidR="00C92C01">
        <w:t xml:space="preserve">. </w:t>
      </w:r>
    </w:p>
    <w:p w14:paraId="35F10719" w14:textId="77777777" w:rsidR="00224B97" w:rsidRDefault="00224B97" w:rsidP="002D22A2"/>
    <w:p w14:paraId="4D55B2C3" w14:textId="7BB59334" w:rsidR="00714B45" w:rsidRDefault="00714B45" w:rsidP="00C07718">
      <w:pPr>
        <w:pStyle w:val="ListParagraph"/>
        <w:numPr>
          <w:ilvl w:val="0"/>
          <w:numId w:val="14"/>
        </w:numPr>
        <w:rPr>
          <w:szCs w:val="18"/>
        </w:rPr>
      </w:pPr>
      <w:r w:rsidRPr="2EA47A5B">
        <w:t xml:space="preserve">In hoofdstuk 8 brengen we de conclusies uit de </w:t>
      </w:r>
      <w:r w:rsidR="00021E35" w:rsidRPr="2EA47A5B">
        <w:t xml:space="preserve">onderscheiden analyses bij elkaar en stellen aanbevelingen op voor de </w:t>
      </w:r>
      <w:r w:rsidR="00924D28" w:rsidRPr="2EA47A5B">
        <w:t xml:space="preserve">manier waarop de schatting van de vervoerwijzekeuze in verkeersmodellen kan worden verbeterd. </w:t>
      </w:r>
    </w:p>
    <w:p w14:paraId="09BE67EB" w14:textId="7D6B2EC7" w:rsidR="00714B45" w:rsidRDefault="00714B45" w:rsidP="002D22A2"/>
    <w:p w14:paraId="7D5C0AC5" w14:textId="2CE4963C" w:rsidR="00714B45" w:rsidRDefault="0099673E" w:rsidP="00C07718">
      <w:pPr>
        <w:pStyle w:val="ListParagraph"/>
        <w:numPr>
          <w:ilvl w:val="0"/>
          <w:numId w:val="14"/>
        </w:numPr>
        <w:rPr>
          <w:szCs w:val="18"/>
        </w:rPr>
      </w:pPr>
      <w:r>
        <w:t xml:space="preserve">Hoofdstuk 9 beschrijft het advies voor implementatie en toetsing. </w:t>
      </w:r>
    </w:p>
    <w:p w14:paraId="6D6FF80C" w14:textId="77777777" w:rsidR="00224B97" w:rsidRDefault="00224B97" w:rsidP="002D22A2"/>
    <w:p w14:paraId="412DF5AA" w14:textId="77777777" w:rsidR="00224B97" w:rsidRDefault="00224B97" w:rsidP="002D22A2"/>
    <w:p w14:paraId="0B952312" w14:textId="77777777" w:rsidR="00224B97" w:rsidRDefault="00224B97" w:rsidP="002D22A2"/>
    <w:p w14:paraId="5A6E115D" w14:textId="6A8DF48C" w:rsidR="00224B97" w:rsidRDefault="002D22A2" w:rsidP="0099673E">
      <w:pPr>
        <w:spacing w:line="240" w:lineRule="atLeast"/>
      </w:pPr>
      <w:r>
        <w:br w:type="page"/>
      </w:r>
    </w:p>
    <w:p w14:paraId="3E123538" w14:textId="3F22FFC6" w:rsidR="002D22A2" w:rsidRDefault="00E07767" w:rsidP="002D22A2">
      <w:pPr>
        <w:pStyle w:val="Heading1"/>
      </w:pPr>
      <w:bookmarkStart w:id="7" w:name="_Toc207807557"/>
      <w:r>
        <w:lastRenderedPageBreak/>
        <w:t>Onderzoeksmethodiek</w:t>
      </w:r>
      <w:bookmarkEnd w:id="7"/>
    </w:p>
    <w:p w14:paraId="7262C762" w14:textId="12C1D947" w:rsidR="00E07767" w:rsidRDefault="009F5DFC" w:rsidP="00E07767">
      <w:pPr>
        <w:pStyle w:val="Heading2"/>
      </w:pPr>
      <w:bookmarkStart w:id="8" w:name="_Toc207807558"/>
      <w:r>
        <w:t>L</w:t>
      </w:r>
      <w:r w:rsidR="00E07767">
        <w:t>iteratuuronderzoek</w:t>
      </w:r>
      <w:bookmarkEnd w:id="8"/>
    </w:p>
    <w:p w14:paraId="17391EC3" w14:textId="259D507F" w:rsidR="004832AF" w:rsidRPr="004832AF" w:rsidRDefault="004832AF" w:rsidP="004832AF">
      <w:pPr>
        <w:pStyle w:val="Heading3"/>
      </w:pPr>
      <w:bookmarkStart w:id="9" w:name="_Toc207807559"/>
      <w:r>
        <w:t>Doel</w:t>
      </w:r>
      <w:bookmarkEnd w:id="9"/>
    </w:p>
    <w:p w14:paraId="1F7D7E1E" w14:textId="4844B776" w:rsidR="00E516D2" w:rsidRDefault="00E34234" w:rsidP="00696C70">
      <w:r>
        <w:t xml:space="preserve">Het doel van </w:t>
      </w:r>
      <w:r w:rsidR="008C0306">
        <w:t>het</w:t>
      </w:r>
      <w:r>
        <w:t xml:space="preserve"> literatuuronderzoek </w:t>
      </w:r>
      <w:r w:rsidR="004426D5">
        <w:t xml:space="preserve">in fase 1 </w:t>
      </w:r>
      <w:r>
        <w:t xml:space="preserve">is inzicht krijgen in de invloedsfactoren die een rol (kunnen) spelen in deze mobiliteitsontwikkeling in steden. Dit inzicht leidt tot een advies over de input voor de verklarende analyse, waar verder wordt </w:t>
      </w:r>
      <w:r w:rsidR="004426D5">
        <w:t xml:space="preserve">onderzocht </w:t>
      </w:r>
      <w:r>
        <w:t>in hoeverre de</w:t>
      </w:r>
      <w:r w:rsidR="004426D5">
        <w:t>ze</w:t>
      </w:r>
      <w:r>
        <w:t xml:space="preserve"> factoren de mobiliteitsontwikkeling in steden kunnen verklaren.</w:t>
      </w:r>
      <w:r w:rsidR="00696C70">
        <w:t xml:space="preserve"> </w:t>
      </w:r>
      <w:r w:rsidR="004832AF">
        <w:t xml:space="preserve">Dit mondt uit in advies over de verzameling van data (in fase 2) ten behoeve van de verklarende analyse (fase 3). </w:t>
      </w:r>
    </w:p>
    <w:p w14:paraId="0C701EE4" w14:textId="26D179FE" w:rsidR="00B62CC5" w:rsidRDefault="00B62CC5" w:rsidP="00696C70">
      <w:r>
        <w:t xml:space="preserve">Een uitgebreidere versie van deze literatuuranalyse, inclusief een omvangrijkere methodiek en een beschrijving van alle geraadpleegde bronnen, is te vinden in het separate rapport over de literatuurstudie. </w:t>
      </w:r>
    </w:p>
    <w:p w14:paraId="25AF7DA6" w14:textId="7A0C115F" w:rsidR="00E07767" w:rsidRDefault="00E07767" w:rsidP="008D563D">
      <w:pPr>
        <w:pStyle w:val="Heading3"/>
      </w:pPr>
      <w:bookmarkStart w:id="10" w:name="_Toc207807560"/>
      <w:r>
        <w:t>Werkwijze</w:t>
      </w:r>
      <w:bookmarkEnd w:id="10"/>
    </w:p>
    <w:p w14:paraId="68110DA3" w14:textId="0F3EF6BF" w:rsidR="00E516D2" w:rsidRDefault="00E516D2" w:rsidP="00E516D2">
      <w:pPr>
        <w:keepNext/>
      </w:pPr>
      <w:r>
        <w:t xml:space="preserve">De volgende onderzoeksvragen </w:t>
      </w:r>
      <w:r w:rsidR="0071470F">
        <w:t xml:space="preserve">zijn </w:t>
      </w:r>
      <w:r>
        <w:t>beantwoord in dit literatuuronderzoek:</w:t>
      </w:r>
    </w:p>
    <w:p w14:paraId="714511BC" w14:textId="77777777" w:rsidR="00E516D2" w:rsidRDefault="00E516D2" w:rsidP="00E516D2">
      <w:pPr>
        <w:pStyle w:val="Opsomming"/>
        <w:keepNext/>
      </w:pPr>
      <w:r w:rsidRPr="2EA47A5B">
        <w:t>Hoe verschillen de trends en ontwikkelingen in mobiliteit tussen hoogstedelijke en minder stedelijke gebieden in Nederland? Welke verschillen zijn er tussen grote steden en middelgrote steden?</w:t>
      </w:r>
    </w:p>
    <w:p w14:paraId="01C64C3E" w14:textId="77777777" w:rsidR="00E516D2" w:rsidRDefault="00E516D2" w:rsidP="00E516D2">
      <w:pPr>
        <w:pStyle w:val="Opsomming"/>
        <w:keepNext/>
      </w:pPr>
      <w:r>
        <w:t>Hoe wordt de stedelijkheidsgraad toegepast in de huidige modellen van SIVMO-partners?</w:t>
      </w:r>
    </w:p>
    <w:p w14:paraId="2F678C37" w14:textId="77777777" w:rsidR="00E516D2" w:rsidRDefault="00E516D2" w:rsidP="00E516D2">
      <w:pPr>
        <w:pStyle w:val="Opsomming"/>
        <w:keepNext/>
      </w:pPr>
      <w:r>
        <w:t>Welke definities van stedelijkheidsgraad worden in de literatuur voorgesteld?</w:t>
      </w:r>
    </w:p>
    <w:p w14:paraId="327ADB79" w14:textId="77777777" w:rsidR="00E516D2" w:rsidRDefault="00E516D2" w:rsidP="00E516D2">
      <w:pPr>
        <w:pStyle w:val="Opsomming"/>
      </w:pPr>
      <w:r>
        <w:t>Welke andere ruimtelijke factoren zijn gerelateerd aan stedelijkheid en beïnvloeden het mobiliteitsgedrag?</w:t>
      </w:r>
    </w:p>
    <w:p w14:paraId="2E4271FF" w14:textId="77777777" w:rsidR="00E516D2" w:rsidRDefault="00E516D2" w:rsidP="00E516D2"/>
    <w:p w14:paraId="1A84ABC5" w14:textId="7D8CBECC" w:rsidR="004426D5" w:rsidRDefault="00E516D2" w:rsidP="00E516D2">
      <w:r>
        <w:t>Op basis van de antwoorden op de onderzoeksvragen kan een beter beeld ontstaan van zowel de trends en ontwikkelingen op het gebied van mobiliteit in de grote steden, evenals de indicatoren - in de vorm van evt. meetbare data - die hier</w:t>
      </w:r>
      <w:r w:rsidR="00B108B6">
        <w:t>mee</w:t>
      </w:r>
      <w:r>
        <w:t xml:space="preserve"> gepaard gaan. Ook wordt een prioritering gemaakt van relevantie van deze indicatoren, om deze verder te onderzoeken in de volgende onderzoeksfase. Deze prioritering wordt aangebracht op basis van</w:t>
      </w:r>
      <w:r w:rsidR="004426D5">
        <w:t>:</w:t>
      </w:r>
      <w:r>
        <w:t xml:space="preserve"> </w:t>
      </w:r>
    </w:p>
    <w:p w14:paraId="2DA8760C" w14:textId="77777777" w:rsidR="004426D5" w:rsidRDefault="00E516D2" w:rsidP="00F24D9B">
      <w:pPr>
        <w:pStyle w:val="ListParagraph"/>
        <w:numPr>
          <w:ilvl w:val="0"/>
          <w:numId w:val="35"/>
        </w:numPr>
      </w:pPr>
      <w:r>
        <w:t>de mate waarin een indicator verband heeft met stedelijkheid</w:t>
      </w:r>
      <w:r w:rsidR="004426D5">
        <w:t>;</w:t>
      </w:r>
    </w:p>
    <w:p w14:paraId="53549447" w14:textId="2CEA830F" w:rsidR="004426D5" w:rsidRDefault="00E516D2" w:rsidP="00F24D9B">
      <w:pPr>
        <w:pStyle w:val="ListParagraph"/>
        <w:numPr>
          <w:ilvl w:val="0"/>
          <w:numId w:val="35"/>
        </w:numPr>
      </w:pPr>
      <w:r>
        <w:t>de mate waarin een indicator verwacht wordt om effect op mobiliteitsgedrag te hebben</w:t>
      </w:r>
      <w:r w:rsidR="004426D5">
        <w:t>;</w:t>
      </w:r>
    </w:p>
    <w:p w14:paraId="552A7359" w14:textId="3BB29DA2" w:rsidR="004426D5" w:rsidRDefault="00E516D2" w:rsidP="00F24D9B">
      <w:pPr>
        <w:pStyle w:val="ListParagraph"/>
        <w:numPr>
          <w:ilvl w:val="0"/>
          <w:numId w:val="35"/>
        </w:numPr>
      </w:pPr>
      <w:r>
        <w:t>de mate van meetbaarheid van de indicator</w:t>
      </w:r>
      <w:r w:rsidR="004426D5">
        <w:t>;</w:t>
      </w:r>
      <w:r>
        <w:t xml:space="preserve"> </w:t>
      </w:r>
    </w:p>
    <w:p w14:paraId="461C1097" w14:textId="0BA85DFD" w:rsidR="00E516D2" w:rsidRDefault="00E516D2" w:rsidP="00F24D9B">
      <w:pPr>
        <w:pStyle w:val="ListParagraph"/>
        <w:numPr>
          <w:ilvl w:val="0"/>
          <w:numId w:val="35"/>
        </w:numPr>
      </w:pPr>
      <w:r>
        <w:t xml:space="preserve">een inschatting van de mate waarin verwacht wordt dat kwantitatieve data beschikbaar is ten behoeve van de verklarende analyse. </w:t>
      </w:r>
    </w:p>
    <w:p w14:paraId="3E86B828" w14:textId="77777777" w:rsidR="00E516D2" w:rsidRDefault="00E516D2" w:rsidP="00696C70"/>
    <w:p w14:paraId="56A8FA31" w14:textId="6753E477" w:rsidR="00AE2694" w:rsidRDefault="00EB1864" w:rsidP="00696C70">
      <w:r>
        <w:t>Het feitelijke literatuuronderzoek is als volgt uitgevoerd. Naast de reeds bij MuConsult voorhanden literatuur en de literatuur die aan MuConsult toegestuurd werd door de opdrachtgever, is additionele literatuur gevonden in wetenschappelijke databases. Hiertoe is gezocht in databases als ScienceDirect, IEEE, Taylor &amp; Francis en Google Scholar. De zoektermen die voornamelijk gebruikt zijn, zijn bijvoorbeeld “urbanism”</w:t>
      </w:r>
      <w:r w:rsidR="004832AF">
        <w:t xml:space="preserve"> </w:t>
      </w:r>
      <w:r>
        <w:t>/</w:t>
      </w:r>
      <w:r w:rsidR="004832AF">
        <w:t xml:space="preserve"> </w:t>
      </w:r>
      <w:r>
        <w:t>”urbanisation”</w:t>
      </w:r>
      <w:r w:rsidR="004832AF">
        <w:t xml:space="preserve"> </w:t>
      </w:r>
      <w:r>
        <w:t>/</w:t>
      </w:r>
      <w:r w:rsidR="004832AF">
        <w:t xml:space="preserve"> </w:t>
      </w:r>
      <w:r>
        <w:t>”urbanization”</w:t>
      </w:r>
      <w:r w:rsidR="004832AF">
        <w:t xml:space="preserve"> </w:t>
      </w:r>
      <w:r>
        <w:t>/</w:t>
      </w:r>
      <w:r w:rsidR="004832AF">
        <w:t xml:space="preserve"> </w:t>
      </w:r>
      <w:r>
        <w:t>”urbanity”</w:t>
      </w:r>
      <w:r w:rsidR="004832AF">
        <w:t xml:space="preserve"> </w:t>
      </w:r>
      <w:r>
        <w:t>/</w:t>
      </w:r>
      <w:r w:rsidR="004832AF">
        <w:t xml:space="preserve"> </w:t>
      </w:r>
      <w:r>
        <w:t xml:space="preserve">”urban forms”, soms ook in combinatie met “spatial”, “index” of “transport modelling”. Verder zijn onder andere publicaties van instituten als het KiM en PBL gebruikt waarbij eveneens op termen als ‘stedelijkheid’ en ‘transportmodellen’ is gezocht, alsmede de modeldocumentatie zoals technische rapportages van de vigerende modellen zoals die gebruikt worden door de SIVMO-partners. </w:t>
      </w:r>
    </w:p>
    <w:p w14:paraId="2C0D6D62" w14:textId="35648485" w:rsidR="00F5414A" w:rsidRDefault="008762D9" w:rsidP="008762D9">
      <w:pPr>
        <w:pStyle w:val="Heading3"/>
      </w:pPr>
      <w:bookmarkStart w:id="11" w:name="_Toc207807561"/>
      <w:r>
        <w:lastRenderedPageBreak/>
        <w:t>Resultaten</w:t>
      </w:r>
      <w:bookmarkEnd w:id="11"/>
    </w:p>
    <w:p w14:paraId="3A8EA2B1" w14:textId="5D20B848" w:rsidR="002C1ABC" w:rsidRDefault="002C1ABC" w:rsidP="002C1ABC">
      <w:r>
        <w:t xml:space="preserve">We geven de resultaten van de literatuurstudie weer door </w:t>
      </w:r>
      <w:r w:rsidR="00DD31E5">
        <w:t xml:space="preserve">de daarvoor opgestelde </w:t>
      </w:r>
      <w:r>
        <w:t xml:space="preserve">onderzoeksvragen </w:t>
      </w:r>
      <w:r w:rsidR="00DD31E5">
        <w:t xml:space="preserve">te beantwoorden. </w:t>
      </w:r>
      <w:r w:rsidR="00F775DC">
        <w:t xml:space="preserve">In de afzonderlijke rapportage van het literatuuronderzoek is ook de literatuurlijst opgenomen. </w:t>
      </w:r>
    </w:p>
    <w:p w14:paraId="1197FA2A" w14:textId="77777777" w:rsidR="002C1ABC" w:rsidRPr="002C1ABC" w:rsidRDefault="002C1ABC" w:rsidP="002C1ABC"/>
    <w:p w14:paraId="25BCE451" w14:textId="21DC7517" w:rsidR="00785F45" w:rsidRDefault="00785F45" w:rsidP="00785F45">
      <w:pPr>
        <w:pStyle w:val="Subparagraafkopongenummerd"/>
        <w:keepNext/>
      </w:pPr>
      <w:r>
        <w:t xml:space="preserve">Hoe is de stedelijkheidsgraad in de SIVMO modellen opgenomen? </w:t>
      </w:r>
    </w:p>
    <w:p w14:paraId="680F8CED" w14:textId="77777777" w:rsidR="00F35351" w:rsidRDefault="00F35351" w:rsidP="001C7234">
      <w:pPr>
        <w:rPr>
          <w:u w:val="single"/>
        </w:rPr>
      </w:pPr>
    </w:p>
    <w:p w14:paraId="6FD8392F" w14:textId="4B005D7E" w:rsidR="001C7234" w:rsidRPr="00F35351" w:rsidRDefault="001C7234" w:rsidP="00F35351">
      <w:pPr>
        <w:keepNext/>
        <w:rPr>
          <w:i/>
          <w:iCs/>
        </w:rPr>
      </w:pPr>
      <w:r w:rsidRPr="00F35351">
        <w:rPr>
          <w:i/>
          <w:iCs/>
        </w:rPr>
        <w:t xml:space="preserve">Indicatoren voor stedelijkheidsgraad </w:t>
      </w:r>
    </w:p>
    <w:p w14:paraId="5516B363" w14:textId="668FEE81" w:rsidR="001C7234" w:rsidRDefault="001C7234" w:rsidP="001C7234">
      <w:r>
        <w:t>Wat betreft de stedelijkheidsgraad kunnen we op hoofdlijnen vier categorieën onderscheiden. Een aantal modellen maakt uitsluitend gebruik van de omgevingsadressendichtheid van het CBS. Hierbij gaat het om de modellen die gebruikt worden door de gemeente Utrecht en de provincies Utrecht</w:t>
      </w:r>
      <w:r w:rsidR="00E11F9F">
        <w:t xml:space="preserve"> (VRU/STRAVEM)</w:t>
      </w:r>
      <w:r>
        <w:t xml:space="preserve"> en Noord-Brabant</w:t>
      </w:r>
      <w:r w:rsidR="00E11F9F">
        <w:t xml:space="preserve"> (BBMA). </w:t>
      </w:r>
    </w:p>
    <w:p w14:paraId="62ECCBC8" w14:textId="77777777" w:rsidR="001C7234" w:rsidRDefault="001C7234" w:rsidP="001C7234"/>
    <w:p w14:paraId="3152AA4C" w14:textId="10F681BA" w:rsidR="001C7234" w:rsidRDefault="001C7234" w:rsidP="001C7234">
      <w:r>
        <w:t>In de modellen van de Vervoerregio Amsterdam en de gemeente Amsterdam</w:t>
      </w:r>
      <w:r w:rsidR="009F07F5">
        <w:t xml:space="preserve"> (VMA/VENOM)</w:t>
      </w:r>
      <w:r>
        <w:t xml:space="preserve"> wordt de inwonersdichtheid, ofwel het aantal inwoners per hectare, gebruikt als indicator voor stedelijkheidsgraad. </w:t>
      </w:r>
    </w:p>
    <w:p w14:paraId="4B5BFC00" w14:textId="77777777" w:rsidR="001C7234" w:rsidRDefault="001C7234" w:rsidP="001C7234"/>
    <w:p w14:paraId="22DF7666" w14:textId="0EAD05E0" w:rsidR="001C7234" w:rsidRDefault="001C7234" w:rsidP="001C7234">
      <w:r>
        <w:t>Deze inwonersdichtheid wordt ook als grondslag gebruikt in het LMS/NRM</w:t>
      </w:r>
      <w:r w:rsidR="009F07F5">
        <w:t xml:space="preserve"> (Landelijk Model Systeem/Nationaal Regionaal Model, in beheer van Rijkswaterstaat)</w:t>
      </w:r>
      <w:r>
        <w:t xml:space="preserve">, maar hier wordt nog een additionele link gelegd met de inwonersdichtheid van de omringende zones. Ook wordt in LMS/NRM rekening gehouden met de arbeidsplaatsendichtheid. </w:t>
      </w:r>
    </w:p>
    <w:p w14:paraId="71CDFE32" w14:textId="77777777" w:rsidR="001C7234" w:rsidRDefault="001C7234" w:rsidP="001C7234"/>
    <w:p w14:paraId="069DA786" w14:textId="239FE082" w:rsidR="001C7234" w:rsidRDefault="001C7234" w:rsidP="001C7234">
      <w:r>
        <w:t xml:space="preserve">Tot slot worden bij het </w:t>
      </w:r>
      <w:r w:rsidR="00E11F9F">
        <w:t>model voor de metropoolregio Rotterdam/Den Haag (</w:t>
      </w:r>
      <w:r>
        <w:t>V-MRDH</w:t>
      </w:r>
      <w:r w:rsidR="00E11F9F">
        <w:t>)</w:t>
      </w:r>
      <w:r>
        <w:t xml:space="preserve"> zowel de inwonersdichtheid als de arbeidsplaatsendichtheid meegenomen en wordt ook gekeken naar de dichtheid in omringende zones, alsmede de veranderingen in tijd die hiermee gepaard gaan, omdat de stedelijkheid van zones over de tijd heen (prognosejaren) kan veranderen.</w:t>
      </w:r>
    </w:p>
    <w:p w14:paraId="0967DABF" w14:textId="77777777" w:rsidR="009F07F5" w:rsidRDefault="009F07F5" w:rsidP="001C7234"/>
    <w:p w14:paraId="69306DC2" w14:textId="357CA237" w:rsidR="001C7234" w:rsidRPr="00F35351" w:rsidRDefault="001C7234" w:rsidP="00F35351">
      <w:pPr>
        <w:keepNext/>
        <w:rPr>
          <w:i/>
          <w:iCs/>
        </w:rPr>
      </w:pPr>
      <w:r w:rsidRPr="00F35351">
        <w:rPr>
          <w:i/>
          <w:iCs/>
        </w:rPr>
        <w:t>Parameters die door stedelijkheidsgraad worden beïnvloed</w:t>
      </w:r>
    </w:p>
    <w:p w14:paraId="60EDB727" w14:textId="457DB5E7" w:rsidR="001C7234" w:rsidRDefault="001C7234" w:rsidP="001C7234">
      <w:r>
        <w:t xml:space="preserve">De parameters die door de stedelijkheidsgraad beïnvloed worden zijn zeer verschillend tussen de modellen. </w:t>
      </w:r>
    </w:p>
    <w:p w14:paraId="1A982CCA" w14:textId="77777777" w:rsidR="001C7234" w:rsidRDefault="001C7234" w:rsidP="001C7234">
      <w:r>
        <w:t xml:space="preserve">Bij STRAVEM wordt de stedelijkheidsgraad als tussenstap gebruikt voor een gemiddelde fietssnelheid, die dan weer het aandeel fiets in de modal split beïnvloedt. Ook beïnvloedt de stedelijkheidsgraad bij STRAVEM de autobeschikbaarheid. Dit laatste geldt ook voor VMA/VENOM, waar de stedelijkheidsgraad een van de factoren is die het autobezit verklaart. </w:t>
      </w:r>
    </w:p>
    <w:p w14:paraId="5AFAEECA" w14:textId="77777777" w:rsidR="001C7234" w:rsidRDefault="001C7234" w:rsidP="001C7234"/>
    <w:p w14:paraId="67A79811" w14:textId="609BD780" w:rsidR="001C7234" w:rsidRDefault="001C7234" w:rsidP="001C7234">
      <w:r>
        <w:t xml:space="preserve">Bij de BBMA en VRU worden stedelijkheidsgraad en autobeschikbaarheid meegenomen in het productie- en attractiemodel dat hier gebruikt wordt. </w:t>
      </w:r>
      <w:r w:rsidR="002C4A20">
        <w:t xml:space="preserve">Bij de VRU gaat dit als volgt. </w:t>
      </w:r>
      <w:r w:rsidR="002C4A20" w:rsidRPr="002C4A20">
        <w:t>Per stedelijkheidsgraad worden er verschillende ritgeneratiefactoren toegepast, deze zijn onderverdeeld naar wel of niet auto</w:t>
      </w:r>
      <w:r w:rsidR="002C4A20">
        <w:t xml:space="preserve"> </w:t>
      </w:r>
      <w:r w:rsidR="002C4A20" w:rsidRPr="002C4A20">
        <w:t>beschikbaar. Over het algemeen geldt: hoe hoger de stedelijkheid hoe hoger de ritgeneratie bij niet-auto</w:t>
      </w:r>
      <w:r w:rsidR="002C4A20">
        <w:t xml:space="preserve"> </w:t>
      </w:r>
      <w:r w:rsidR="002C4A20" w:rsidRPr="002C4A20">
        <w:t>beschikbaar en bij wel-auto</w:t>
      </w:r>
      <w:r w:rsidR="002C4A20">
        <w:t xml:space="preserve"> </w:t>
      </w:r>
      <w:r w:rsidR="002C4A20" w:rsidRPr="002C4A20">
        <w:t>beschikbaar is dat net andersom. Dit werkt door in de modal</w:t>
      </w:r>
      <w:r w:rsidR="002C4A20">
        <w:t xml:space="preserve"> </w:t>
      </w:r>
      <w:r w:rsidR="002C4A20" w:rsidRPr="002C4A20">
        <w:t xml:space="preserve">split. </w:t>
      </w:r>
    </w:p>
    <w:p w14:paraId="2381B877" w14:textId="77777777" w:rsidR="001C7234" w:rsidRDefault="001C7234" w:rsidP="001C7234"/>
    <w:p w14:paraId="428E8379" w14:textId="57ADFE87" w:rsidR="001C7234" w:rsidRDefault="001C7234" w:rsidP="001C7234">
      <w:r>
        <w:t>Het LMS bepaalt, afhankelijk van de stedelijkheidsgraad, het percentage e-bike-bezit, het maximum aantal stations waar een reiziger uit kan kiezen, en een coëfficiënt in de nutsfunctie voor de tourfrequentie- en vervoerwijze / bestemmingskeuzemodellen. In het model gebruikt door de MRDH beïnvloedt de stedelijkheidsgraad naast de reeds genoemde factoren ook nog de haltepenalty’s</w:t>
      </w:r>
      <w:r w:rsidR="39B0B92E">
        <w:t xml:space="preserve"> van het openbaar vervoer</w:t>
      </w:r>
      <w:r>
        <w:t>, beïnvloedbare zones door parkeerplafonds</w:t>
      </w:r>
      <w:r w:rsidR="4FAF74B4">
        <w:t xml:space="preserve">, </w:t>
      </w:r>
      <w:r>
        <w:t xml:space="preserve">  </w:t>
      </w:r>
      <w:r w:rsidR="5B9E69A0">
        <w:t xml:space="preserve">de verandering in </w:t>
      </w:r>
      <w:r>
        <w:t>VoT (Value of Time)-indices</w:t>
      </w:r>
      <w:r w:rsidR="6F9C5F26">
        <w:t xml:space="preserve"> en ontwikkeling van het autobezit in prognosejaren</w:t>
      </w:r>
      <w:r>
        <w:t xml:space="preserve">. </w:t>
      </w:r>
    </w:p>
    <w:p w14:paraId="7056956A" w14:textId="77777777" w:rsidR="001C7234" w:rsidRDefault="001C7234" w:rsidP="001C7234"/>
    <w:p w14:paraId="44AF0941" w14:textId="512D4FE7" w:rsidR="001C7234" w:rsidRDefault="001C7234" w:rsidP="001C7234">
      <w:r>
        <w:t xml:space="preserve">Wat betreft autogebruik en/of bezit kunnen we voor zes van de zeven modellen zien dat deze beïnvloed worden door de stedelijkheidsgraad (waarvan één indirect, namelijk STRAVEM). Andere factoren die voor autobezit worden </w:t>
      </w:r>
      <w:r>
        <w:lastRenderedPageBreak/>
        <w:t>meegenomen zijn de bevolkings-, gezins- en huishoudenssamenstelling en inkomen, parkeertarieven, aandeel studenten-OV-kaarthouders, aandeel rijbewijshouders, parkeerbeleid, en leerling- en arbeidsplaatsen. Voor vier modellen (BBMA, STRAVEM en VMA/VENOM) wordt ook nog genoemd dat een OViN-regressie voor autobezit wordt toegepast om zo tot de parameters voor autobeschikbaarheid per zoneklasse te komen. Bij BBMA gaat het hier om een regressie-analyse, bij STRAVEM een kruistabel tussen stedelijkheidsgraad en de verdeling van persoonstypes over autobezit, en bij VMA/VENOM een meervoudige regressievergelijking. Bij VRU is er ook een logaritmische regressie/trendanalyse op het autobezitsverloop toegepast,  deze gebruikt de resultaten van een enquête die onder Utrechters</w:t>
      </w:r>
      <w:r w:rsidR="5559278C">
        <w:t xml:space="preserve"> is </w:t>
      </w:r>
      <w:r>
        <w:t xml:space="preserve">afgenomen als grondslag. </w:t>
      </w:r>
    </w:p>
    <w:p w14:paraId="0A02E54C" w14:textId="77777777" w:rsidR="001C7234" w:rsidRDefault="001C7234" w:rsidP="001C7234"/>
    <w:p w14:paraId="2C23508E" w14:textId="1D3D89CF" w:rsidR="001C7234" w:rsidRDefault="001C7234" w:rsidP="001C7234">
      <w:r>
        <w:t xml:space="preserve">In de navolgende tabel </w:t>
      </w:r>
      <w:r w:rsidR="00103F43">
        <w:t>2</w:t>
      </w:r>
      <w:r>
        <w:t xml:space="preserve">.1 is een overzicht opgenomen van de factoren die als input worden gebruikt voor de stedelijkheidsgraad en is een overzicht opgenomen van de parameters die door de stedelijkheidsgraad worden beïnvloed. De factoren die in het desbetreffende model ook een ruimtelijk element hebben zijn gemarkeerd met ‘r’, de factoren die in het desbetreffende model ook een tijdselement hebben (oftewel ontwikkelingen richting prognosejaren) zijn gemarkeerd met ‘t’. Een ‘x’ betekent simpelweg dat deze factor wordt meegenomen. </w:t>
      </w:r>
      <w:r w:rsidR="00B653A7">
        <w:t xml:space="preserve">Een ‘i’ betekent dat de stedelijkheidsgraad indirect de modal split beïnvloedt. </w:t>
      </w:r>
    </w:p>
    <w:p w14:paraId="61D6170C" w14:textId="77777777" w:rsidR="001C7234" w:rsidRDefault="001C7234" w:rsidP="001C7234"/>
    <w:p w14:paraId="2BC861AB" w14:textId="77777777" w:rsidR="00297D4D" w:rsidRDefault="001C7234" w:rsidP="00297D4D">
      <w:pPr>
        <w:rPr>
          <w:i/>
          <w:iCs/>
        </w:rPr>
      </w:pPr>
      <w:r w:rsidRPr="00103F43">
        <w:rPr>
          <w:i/>
          <w:iCs/>
        </w:rPr>
        <w:t xml:space="preserve">Tabel </w:t>
      </w:r>
      <w:r w:rsidR="00103F43">
        <w:rPr>
          <w:i/>
          <w:iCs/>
        </w:rPr>
        <w:t>2</w:t>
      </w:r>
      <w:r w:rsidRPr="00103F43">
        <w:rPr>
          <w:i/>
          <w:iCs/>
        </w:rPr>
        <w:t>.1: Overzicht van factoren omtrent stedelijkheidsgraad</w:t>
      </w:r>
    </w:p>
    <w:tbl>
      <w:tblPr>
        <w:tblStyle w:val="TabelstijlMuConsult"/>
        <w:tblW w:w="0" w:type="auto"/>
        <w:tblLayout w:type="fixed"/>
        <w:tblLook w:val="04A0" w:firstRow="1" w:lastRow="0" w:firstColumn="1" w:lastColumn="0" w:noHBand="0" w:noVBand="1"/>
      </w:tblPr>
      <w:tblGrid>
        <w:gridCol w:w="3147"/>
        <w:gridCol w:w="1051"/>
        <w:gridCol w:w="1052"/>
        <w:gridCol w:w="1052"/>
        <w:gridCol w:w="1051"/>
        <w:gridCol w:w="1052"/>
        <w:gridCol w:w="1052"/>
      </w:tblGrid>
      <w:tr w:rsidR="000E7DA6" w14:paraId="730D6081" w14:textId="77777777" w:rsidTr="6BC7737C">
        <w:trPr>
          <w:cnfStyle w:val="100000000000" w:firstRow="1" w:lastRow="0" w:firstColumn="0" w:lastColumn="0" w:oddVBand="0" w:evenVBand="0" w:oddHBand="0" w:evenHBand="0" w:firstRowFirstColumn="0" w:firstRowLastColumn="0" w:lastRowFirstColumn="0" w:lastRowLastColumn="0"/>
        </w:trPr>
        <w:tc>
          <w:tcPr>
            <w:tcW w:w="3147" w:type="dxa"/>
          </w:tcPr>
          <w:p w14:paraId="3F3A8805" w14:textId="77777777" w:rsidR="000E7DA6" w:rsidRDefault="000E7DA6" w:rsidP="000E7DA6"/>
        </w:tc>
        <w:tc>
          <w:tcPr>
            <w:tcW w:w="1051" w:type="dxa"/>
          </w:tcPr>
          <w:p w14:paraId="4380F957" w14:textId="50D43FBE" w:rsidR="000E7DA6" w:rsidRDefault="000E7DA6" w:rsidP="009E0AE2">
            <w:pPr>
              <w:jc w:val="center"/>
            </w:pPr>
            <w:r w:rsidRPr="00101B9F">
              <w:rPr>
                <w:b/>
                <w:bCs/>
                <w:sz w:val="20"/>
              </w:rPr>
              <w:t>V-MRDH</w:t>
            </w:r>
          </w:p>
        </w:tc>
        <w:tc>
          <w:tcPr>
            <w:tcW w:w="1052" w:type="dxa"/>
          </w:tcPr>
          <w:p w14:paraId="45EA4A0F" w14:textId="799E3C87" w:rsidR="000E7DA6" w:rsidRDefault="000E7DA6" w:rsidP="009E0AE2">
            <w:pPr>
              <w:jc w:val="center"/>
            </w:pPr>
            <w:r w:rsidRPr="00101B9F">
              <w:rPr>
                <w:b/>
                <w:bCs/>
                <w:sz w:val="20"/>
              </w:rPr>
              <w:t>BBMA</w:t>
            </w:r>
          </w:p>
        </w:tc>
        <w:tc>
          <w:tcPr>
            <w:tcW w:w="1052" w:type="dxa"/>
          </w:tcPr>
          <w:p w14:paraId="4827F7EB" w14:textId="46850572" w:rsidR="000E7DA6" w:rsidRDefault="000E7DA6" w:rsidP="009E0AE2">
            <w:pPr>
              <w:jc w:val="center"/>
            </w:pPr>
            <w:r w:rsidRPr="00101B9F">
              <w:rPr>
                <w:b/>
                <w:bCs/>
                <w:sz w:val="20"/>
              </w:rPr>
              <w:t>VRU</w:t>
            </w:r>
          </w:p>
        </w:tc>
        <w:tc>
          <w:tcPr>
            <w:tcW w:w="1051" w:type="dxa"/>
          </w:tcPr>
          <w:p w14:paraId="405EBD60" w14:textId="782ED0BC" w:rsidR="000E7DA6" w:rsidRDefault="000E7DA6" w:rsidP="009E0AE2">
            <w:pPr>
              <w:jc w:val="center"/>
            </w:pPr>
            <w:r w:rsidRPr="00101B9F">
              <w:rPr>
                <w:b/>
                <w:bCs/>
                <w:sz w:val="20"/>
              </w:rPr>
              <w:t>STRAVEM</w:t>
            </w:r>
          </w:p>
        </w:tc>
        <w:tc>
          <w:tcPr>
            <w:tcW w:w="1052" w:type="dxa"/>
          </w:tcPr>
          <w:p w14:paraId="370AB2D6" w14:textId="77777777" w:rsidR="000E7DA6" w:rsidRPr="00101B9F" w:rsidRDefault="000E7DA6" w:rsidP="009E0AE2">
            <w:pPr>
              <w:jc w:val="center"/>
              <w:rPr>
                <w:b/>
                <w:bCs/>
                <w:sz w:val="20"/>
              </w:rPr>
            </w:pPr>
            <w:r w:rsidRPr="00101B9F">
              <w:rPr>
                <w:b/>
                <w:bCs/>
                <w:sz w:val="20"/>
              </w:rPr>
              <w:t>VMA/</w:t>
            </w:r>
          </w:p>
          <w:p w14:paraId="0D93DEE6" w14:textId="307B7D02" w:rsidR="000E7DA6" w:rsidRDefault="000E7DA6" w:rsidP="009E0AE2">
            <w:pPr>
              <w:jc w:val="center"/>
            </w:pPr>
            <w:r w:rsidRPr="00101B9F">
              <w:rPr>
                <w:b/>
                <w:bCs/>
                <w:sz w:val="20"/>
              </w:rPr>
              <w:t>VENOM</w:t>
            </w:r>
          </w:p>
        </w:tc>
        <w:tc>
          <w:tcPr>
            <w:tcW w:w="1052" w:type="dxa"/>
          </w:tcPr>
          <w:p w14:paraId="7CDADAEB" w14:textId="0C777139" w:rsidR="000E7DA6" w:rsidRDefault="000E7DA6" w:rsidP="009E0AE2">
            <w:pPr>
              <w:jc w:val="center"/>
            </w:pPr>
            <w:r w:rsidRPr="00101B9F">
              <w:rPr>
                <w:b/>
                <w:bCs/>
                <w:sz w:val="20"/>
              </w:rPr>
              <w:t>LMS/NRM</w:t>
            </w:r>
          </w:p>
        </w:tc>
      </w:tr>
      <w:tr w:rsidR="00EB7F3F" w14:paraId="28F4AE57" w14:textId="77777777" w:rsidTr="6BC7737C">
        <w:tc>
          <w:tcPr>
            <w:tcW w:w="9457" w:type="dxa"/>
            <w:gridSpan w:val="7"/>
          </w:tcPr>
          <w:p w14:paraId="06453AFD" w14:textId="10C57B86" w:rsidR="00EB7F3F" w:rsidRPr="00B5704D" w:rsidRDefault="00B5704D" w:rsidP="009E0AE2">
            <w:pPr>
              <w:jc w:val="center"/>
              <w:rPr>
                <w:i/>
                <w:iCs/>
              </w:rPr>
            </w:pPr>
            <w:r w:rsidRPr="00B5704D">
              <w:rPr>
                <w:i/>
                <w:iCs/>
              </w:rPr>
              <w:t>Stedelijkheidsgraad heeft als input:</w:t>
            </w:r>
          </w:p>
        </w:tc>
      </w:tr>
      <w:tr w:rsidR="00EB7F3F" w14:paraId="453F0884" w14:textId="77777777" w:rsidTr="6BC7737C">
        <w:tc>
          <w:tcPr>
            <w:tcW w:w="3147" w:type="dxa"/>
          </w:tcPr>
          <w:p w14:paraId="4DD0FC72" w14:textId="58D08671" w:rsidR="00EB7F3F" w:rsidRDefault="00EB7F3F" w:rsidP="003C60AE">
            <w:pPr>
              <w:rPr>
                <w:i/>
                <w:iCs/>
              </w:rPr>
            </w:pPr>
            <w:r w:rsidRPr="00101B9F">
              <w:t>Omgevingsadressendichtheid</w:t>
            </w:r>
          </w:p>
        </w:tc>
        <w:tc>
          <w:tcPr>
            <w:tcW w:w="1051" w:type="dxa"/>
          </w:tcPr>
          <w:p w14:paraId="65718E22" w14:textId="77777777" w:rsidR="00EB7F3F" w:rsidRDefault="00EB7F3F" w:rsidP="005F5994">
            <w:pPr>
              <w:jc w:val="center"/>
            </w:pPr>
          </w:p>
        </w:tc>
        <w:tc>
          <w:tcPr>
            <w:tcW w:w="1052" w:type="dxa"/>
          </w:tcPr>
          <w:p w14:paraId="50669DB2" w14:textId="52C27D42" w:rsidR="00EB7F3F" w:rsidRDefault="00EB7F3F" w:rsidP="005F5994">
            <w:pPr>
              <w:jc w:val="center"/>
            </w:pPr>
            <w:r w:rsidRPr="00101B9F">
              <w:rPr>
                <w:sz w:val="20"/>
              </w:rPr>
              <w:t>x</w:t>
            </w:r>
          </w:p>
        </w:tc>
        <w:tc>
          <w:tcPr>
            <w:tcW w:w="1052" w:type="dxa"/>
          </w:tcPr>
          <w:p w14:paraId="0BBC8C5C" w14:textId="0A4C2F83" w:rsidR="00EB7F3F" w:rsidRDefault="00EB7F3F" w:rsidP="005F5994">
            <w:pPr>
              <w:jc w:val="center"/>
            </w:pPr>
            <w:r w:rsidRPr="00101B9F">
              <w:rPr>
                <w:sz w:val="20"/>
              </w:rPr>
              <w:t>x</w:t>
            </w:r>
          </w:p>
        </w:tc>
        <w:tc>
          <w:tcPr>
            <w:tcW w:w="1051" w:type="dxa"/>
          </w:tcPr>
          <w:p w14:paraId="5B615EF7" w14:textId="27C76299" w:rsidR="00EB7F3F" w:rsidRDefault="00EB7F3F" w:rsidP="005F5994">
            <w:pPr>
              <w:jc w:val="center"/>
            </w:pPr>
            <w:r w:rsidRPr="00101B9F">
              <w:rPr>
                <w:sz w:val="20"/>
              </w:rPr>
              <w:t>x</w:t>
            </w:r>
          </w:p>
        </w:tc>
        <w:tc>
          <w:tcPr>
            <w:tcW w:w="1052" w:type="dxa"/>
          </w:tcPr>
          <w:p w14:paraId="418516C0" w14:textId="77777777" w:rsidR="00EB7F3F" w:rsidRDefault="00EB7F3F" w:rsidP="005F5994">
            <w:pPr>
              <w:jc w:val="center"/>
            </w:pPr>
          </w:p>
        </w:tc>
        <w:tc>
          <w:tcPr>
            <w:tcW w:w="1052" w:type="dxa"/>
          </w:tcPr>
          <w:p w14:paraId="29C6A89B" w14:textId="77777777" w:rsidR="00EB7F3F" w:rsidRDefault="00EB7F3F" w:rsidP="005F5994">
            <w:pPr>
              <w:jc w:val="center"/>
            </w:pPr>
          </w:p>
        </w:tc>
      </w:tr>
      <w:tr w:rsidR="00EB7F3F" w14:paraId="2E9E64CB" w14:textId="77777777" w:rsidTr="6BC7737C">
        <w:tc>
          <w:tcPr>
            <w:tcW w:w="3147" w:type="dxa"/>
          </w:tcPr>
          <w:p w14:paraId="1E36915D" w14:textId="271E4F4A" w:rsidR="00EB7F3F" w:rsidRDefault="00EB7F3F" w:rsidP="003C60AE">
            <w:pPr>
              <w:rPr>
                <w:i/>
                <w:iCs/>
              </w:rPr>
            </w:pPr>
            <w:r w:rsidRPr="00101B9F">
              <w:t>Inwonersdichtheid</w:t>
            </w:r>
          </w:p>
        </w:tc>
        <w:tc>
          <w:tcPr>
            <w:tcW w:w="1051" w:type="dxa"/>
          </w:tcPr>
          <w:p w14:paraId="2E73555B" w14:textId="50D49D34" w:rsidR="00EB7F3F" w:rsidRDefault="00EB7F3F" w:rsidP="005F5994">
            <w:pPr>
              <w:jc w:val="center"/>
            </w:pPr>
            <w:r w:rsidRPr="00101B9F">
              <w:rPr>
                <w:sz w:val="20"/>
              </w:rPr>
              <w:t>t</w:t>
            </w:r>
          </w:p>
        </w:tc>
        <w:tc>
          <w:tcPr>
            <w:tcW w:w="1052" w:type="dxa"/>
          </w:tcPr>
          <w:p w14:paraId="199E6338" w14:textId="77777777" w:rsidR="00EB7F3F" w:rsidRDefault="00EB7F3F" w:rsidP="005F5994">
            <w:pPr>
              <w:jc w:val="center"/>
            </w:pPr>
          </w:p>
        </w:tc>
        <w:tc>
          <w:tcPr>
            <w:tcW w:w="1052" w:type="dxa"/>
          </w:tcPr>
          <w:p w14:paraId="6C51290B" w14:textId="77777777" w:rsidR="00EB7F3F" w:rsidRDefault="00EB7F3F" w:rsidP="005F5994">
            <w:pPr>
              <w:jc w:val="center"/>
            </w:pPr>
          </w:p>
        </w:tc>
        <w:tc>
          <w:tcPr>
            <w:tcW w:w="1051" w:type="dxa"/>
          </w:tcPr>
          <w:p w14:paraId="00A072B3" w14:textId="77777777" w:rsidR="00EB7F3F" w:rsidRDefault="00EB7F3F" w:rsidP="005F5994">
            <w:pPr>
              <w:jc w:val="center"/>
            </w:pPr>
          </w:p>
        </w:tc>
        <w:tc>
          <w:tcPr>
            <w:tcW w:w="1052" w:type="dxa"/>
          </w:tcPr>
          <w:p w14:paraId="265CFF7E" w14:textId="079FAD22" w:rsidR="00EB7F3F" w:rsidRDefault="00EB7F3F" w:rsidP="005F5994">
            <w:pPr>
              <w:jc w:val="center"/>
            </w:pPr>
            <w:r w:rsidRPr="00101B9F">
              <w:rPr>
                <w:sz w:val="20"/>
              </w:rPr>
              <w:t>x</w:t>
            </w:r>
          </w:p>
        </w:tc>
        <w:tc>
          <w:tcPr>
            <w:tcW w:w="1052" w:type="dxa"/>
          </w:tcPr>
          <w:p w14:paraId="58C23CAC" w14:textId="13C1B1A5" w:rsidR="00EB7F3F" w:rsidRDefault="00EB7F3F" w:rsidP="005F5994">
            <w:pPr>
              <w:jc w:val="center"/>
            </w:pPr>
            <w:r w:rsidRPr="00101B9F">
              <w:rPr>
                <w:sz w:val="20"/>
              </w:rPr>
              <w:t>r</w:t>
            </w:r>
          </w:p>
        </w:tc>
      </w:tr>
      <w:tr w:rsidR="00EB7F3F" w14:paraId="75FD8C66" w14:textId="77777777" w:rsidTr="6BC7737C">
        <w:tc>
          <w:tcPr>
            <w:tcW w:w="3147" w:type="dxa"/>
          </w:tcPr>
          <w:p w14:paraId="0D8D9ADD" w14:textId="08C8B494" w:rsidR="00EB7F3F" w:rsidRDefault="00EB7F3F" w:rsidP="003C60AE">
            <w:pPr>
              <w:rPr>
                <w:i/>
                <w:iCs/>
              </w:rPr>
            </w:pPr>
            <w:r w:rsidRPr="00101B9F">
              <w:t>Arbeidsplaatsendichtheid</w:t>
            </w:r>
          </w:p>
        </w:tc>
        <w:tc>
          <w:tcPr>
            <w:tcW w:w="1051" w:type="dxa"/>
          </w:tcPr>
          <w:p w14:paraId="0C7ABEF8" w14:textId="16C436A2" w:rsidR="00EB7F3F" w:rsidRDefault="00EB7F3F" w:rsidP="005F5994">
            <w:pPr>
              <w:jc w:val="center"/>
            </w:pPr>
            <w:r w:rsidRPr="00101B9F">
              <w:rPr>
                <w:sz w:val="20"/>
              </w:rPr>
              <w:t>t</w:t>
            </w:r>
          </w:p>
        </w:tc>
        <w:tc>
          <w:tcPr>
            <w:tcW w:w="1052" w:type="dxa"/>
          </w:tcPr>
          <w:p w14:paraId="5BFCE9CA" w14:textId="77777777" w:rsidR="00EB7F3F" w:rsidRDefault="00EB7F3F" w:rsidP="005F5994">
            <w:pPr>
              <w:jc w:val="center"/>
            </w:pPr>
          </w:p>
        </w:tc>
        <w:tc>
          <w:tcPr>
            <w:tcW w:w="1052" w:type="dxa"/>
          </w:tcPr>
          <w:p w14:paraId="10A1BEFB" w14:textId="77777777" w:rsidR="00EB7F3F" w:rsidRDefault="00EB7F3F" w:rsidP="005F5994">
            <w:pPr>
              <w:jc w:val="center"/>
            </w:pPr>
          </w:p>
        </w:tc>
        <w:tc>
          <w:tcPr>
            <w:tcW w:w="1051" w:type="dxa"/>
          </w:tcPr>
          <w:p w14:paraId="2828596F" w14:textId="77777777" w:rsidR="00EB7F3F" w:rsidRDefault="00EB7F3F" w:rsidP="005F5994">
            <w:pPr>
              <w:jc w:val="center"/>
            </w:pPr>
          </w:p>
        </w:tc>
        <w:tc>
          <w:tcPr>
            <w:tcW w:w="1052" w:type="dxa"/>
          </w:tcPr>
          <w:p w14:paraId="2EFBBE48" w14:textId="77777777" w:rsidR="00EB7F3F" w:rsidRDefault="00EB7F3F" w:rsidP="005F5994">
            <w:pPr>
              <w:jc w:val="center"/>
            </w:pPr>
          </w:p>
        </w:tc>
        <w:tc>
          <w:tcPr>
            <w:tcW w:w="1052" w:type="dxa"/>
          </w:tcPr>
          <w:p w14:paraId="0ABFAA86" w14:textId="0070A66B" w:rsidR="00EB7F3F" w:rsidRDefault="00EB7F3F" w:rsidP="005F5994">
            <w:pPr>
              <w:jc w:val="center"/>
            </w:pPr>
            <w:r w:rsidRPr="00101B9F">
              <w:rPr>
                <w:sz w:val="20"/>
              </w:rPr>
              <w:t>r</w:t>
            </w:r>
          </w:p>
        </w:tc>
      </w:tr>
      <w:tr w:rsidR="00BC623C" w14:paraId="1CC9390C" w14:textId="77777777" w:rsidTr="6BC7737C">
        <w:tc>
          <w:tcPr>
            <w:tcW w:w="9457" w:type="dxa"/>
            <w:gridSpan w:val="7"/>
          </w:tcPr>
          <w:p w14:paraId="474E2AB5" w14:textId="2B2C1027" w:rsidR="00BC623C" w:rsidRPr="00B5704D" w:rsidRDefault="00B5704D" w:rsidP="00B5704D">
            <w:pPr>
              <w:jc w:val="center"/>
              <w:rPr>
                <w:i/>
                <w:iCs/>
              </w:rPr>
            </w:pPr>
            <w:r>
              <w:rPr>
                <w:i/>
                <w:iCs/>
              </w:rPr>
              <w:t xml:space="preserve">Stedelijkheidsgraad beïnvloedt: </w:t>
            </w:r>
          </w:p>
        </w:tc>
      </w:tr>
      <w:tr w:rsidR="003C60AE" w14:paraId="0561DD35" w14:textId="77777777" w:rsidTr="6BC7737C">
        <w:tc>
          <w:tcPr>
            <w:tcW w:w="3147" w:type="dxa"/>
          </w:tcPr>
          <w:p w14:paraId="6E9E4C49" w14:textId="16B59516" w:rsidR="003C60AE" w:rsidRPr="00101B9F" w:rsidRDefault="003C60AE" w:rsidP="003C60AE">
            <w:r w:rsidRPr="00101B9F">
              <w:t>Ritgeneratie</w:t>
            </w:r>
          </w:p>
        </w:tc>
        <w:tc>
          <w:tcPr>
            <w:tcW w:w="1051" w:type="dxa"/>
          </w:tcPr>
          <w:p w14:paraId="49E17EEF" w14:textId="4F251AC6" w:rsidR="003C60AE" w:rsidRPr="00101B9F" w:rsidRDefault="003C60AE" w:rsidP="009E0AE2">
            <w:pPr>
              <w:jc w:val="center"/>
              <w:rPr>
                <w:sz w:val="20"/>
              </w:rPr>
            </w:pPr>
            <w:r w:rsidRPr="3C327AF8">
              <w:rPr>
                <w:sz w:val="20"/>
                <w:szCs w:val="20"/>
              </w:rPr>
              <w:t>r</w:t>
            </w:r>
          </w:p>
        </w:tc>
        <w:tc>
          <w:tcPr>
            <w:tcW w:w="1052" w:type="dxa"/>
          </w:tcPr>
          <w:p w14:paraId="6ACF7EBF" w14:textId="5D80F718" w:rsidR="003C60AE" w:rsidRDefault="003C60AE" w:rsidP="009E0AE2">
            <w:pPr>
              <w:jc w:val="center"/>
            </w:pPr>
            <w:r w:rsidRPr="00101B9F">
              <w:rPr>
                <w:sz w:val="20"/>
              </w:rPr>
              <w:t>x</w:t>
            </w:r>
          </w:p>
        </w:tc>
        <w:tc>
          <w:tcPr>
            <w:tcW w:w="1052" w:type="dxa"/>
          </w:tcPr>
          <w:p w14:paraId="353E631E" w14:textId="37943367" w:rsidR="003C60AE" w:rsidRDefault="003C60AE" w:rsidP="009E0AE2">
            <w:pPr>
              <w:jc w:val="center"/>
            </w:pPr>
            <w:r w:rsidRPr="00101B9F">
              <w:rPr>
                <w:sz w:val="20"/>
              </w:rPr>
              <w:t>x</w:t>
            </w:r>
          </w:p>
        </w:tc>
        <w:tc>
          <w:tcPr>
            <w:tcW w:w="1051" w:type="dxa"/>
          </w:tcPr>
          <w:p w14:paraId="356D47F2" w14:textId="4B84CE89" w:rsidR="003C60AE" w:rsidRDefault="003C60AE" w:rsidP="009E0AE2">
            <w:pPr>
              <w:jc w:val="center"/>
            </w:pPr>
            <w:r>
              <w:rPr>
                <w:sz w:val="20"/>
              </w:rPr>
              <w:t>x</w:t>
            </w:r>
          </w:p>
        </w:tc>
        <w:tc>
          <w:tcPr>
            <w:tcW w:w="1052" w:type="dxa"/>
          </w:tcPr>
          <w:p w14:paraId="3C6DE4C8" w14:textId="40F428A0" w:rsidR="003C60AE" w:rsidRDefault="003C60AE" w:rsidP="009E0AE2">
            <w:pPr>
              <w:jc w:val="center"/>
            </w:pPr>
            <w:r>
              <w:rPr>
                <w:sz w:val="20"/>
              </w:rPr>
              <w:t>x</w:t>
            </w:r>
          </w:p>
        </w:tc>
        <w:tc>
          <w:tcPr>
            <w:tcW w:w="1052" w:type="dxa"/>
          </w:tcPr>
          <w:p w14:paraId="5EEEACA3" w14:textId="71C74735" w:rsidR="003C60AE" w:rsidRPr="00101B9F" w:rsidRDefault="003C60AE" w:rsidP="009E0AE2">
            <w:pPr>
              <w:jc w:val="center"/>
              <w:rPr>
                <w:sz w:val="20"/>
              </w:rPr>
            </w:pPr>
            <w:r w:rsidRPr="00101B9F">
              <w:rPr>
                <w:sz w:val="20"/>
              </w:rPr>
              <w:t>x</w:t>
            </w:r>
          </w:p>
        </w:tc>
      </w:tr>
      <w:tr w:rsidR="003C60AE" w14:paraId="05A3476B" w14:textId="77777777" w:rsidTr="6BC7737C">
        <w:tc>
          <w:tcPr>
            <w:tcW w:w="3147" w:type="dxa"/>
          </w:tcPr>
          <w:p w14:paraId="166FF4A0" w14:textId="0503A83B" w:rsidR="003C60AE" w:rsidRPr="00101B9F" w:rsidRDefault="003C60AE" w:rsidP="003C60AE">
            <w:r w:rsidRPr="13C38BE8">
              <w:rPr>
                <w:szCs w:val="20"/>
              </w:rPr>
              <w:t xml:space="preserve">Vervoersmiddelbezit </w:t>
            </w:r>
            <w:r>
              <w:rPr>
                <w:szCs w:val="20"/>
              </w:rPr>
              <w:t>(auto/ebike)</w:t>
            </w:r>
          </w:p>
        </w:tc>
        <w:tc>
          <w:tcPr>
            <w:tcW w:w="1051" w:type="dxa"/>
          </w:tcPr>
          <w:p w14:paraId="600864B5" w14:textId="7859892A" w:rsidR="003C60AE" w:rsidRPr="00101B9F" w:rsidRDefault="003C60AE" w:rsidP="009E0AE2">
            <w:pPr>
              <w:jc w:val="center"/>
              <w:rPr>
                <w:sz w:val="20"/>
              </w:rPr>
            </w:pPr>
            <w:r w:rsidRPr="3C327AF8">
              <w:rPr>
                <w:sz w:val="20"/>
                <w:szCs w:val="20"/>
              </w:rPr>
              <w:t>t</w:t>
            </w:r>
          </w:p>
        </w:tc>
        <w:tc>
          <w:tcPr>
            <w:tcW w:w="1052" w:type="dxa"/>
          </w:tcPr>
          <w:p w14:paraId="3D0C51A4" w14:textId="77777777" w:rsidR="003C60AE" w:rsidRDefault="003C60AE" w:rsidP="009E0AE2">
            <w:pPr>
              <w:jc w:val="center"/>
            </w:pPr>
          </w:p>
        </w:tc>
        <w:tc>
          <w:tcPr>
            <w:tcW w:w="1052" w:type="dxa"/>
          </w:tcPr>
          <w:p w14:paraId="1CA4CAE9" w14:textId="3254E1DF" w:rsidR="003C60AE" w:rsidRDefault="01D397C5" w:rsidP="009E0AE2">
            <w:pPr>
              <w:jc w:val="center"/>
            </w:pPr>
            <w:r>
              <w:t>i</w:t>
            </w:r>
          </w:p>
        </w:tc>
        <w:tc>
          <w:tcPr>
            <w:tcW w:w="1051" w:type="dxa"/>
          </w:tcPr>
          <w:p w14:paraId="7909074F" w14:textId="1DF01722" w:rsidR="003C60AE" w:rsidRDefault="003C60AE" w:rsidP="009E0AE2">
            <w:pPr>
              <w:jc w:val="center"/>
            </w:pPr>
            <w:r>
              <w:rPr>
                <w:sz w:val="20"/>
              </w:rPr>
              <w:t>t</w:t>
            </w:r>
          </w:p>
        </w:tc>
        <w:tc>
          <w:tcPr>
            <w:tcW w:w="1052" w:type="dxa"/>
          </w:tcPr>
          <w:p w14:paraId="6A6A6A84" w14:textId="1EB42508" w:rsidR="003C60AE" w:rsidRDefault="003C60AE" w:rsidP="009E0AE2">
            <w:pPr>
              <w:jc w:val="center"/>
            </w:pPr>
            <w:r w:rsidRPr="00101B9F">
              <w:rPr>
                <w:sz w:val="20"/>
              </w:rPr>
              <w:t>x</w:t>
            </w:r>
          </w:p>
        </w:tc>
        <w:tc>
          <w:tcPr>
            <w:tcW w:w="1052" w:type="dxa"/>
          </w:tcPr>
          <w:p w14:paraId="0F853DDF" w14:textId="7FFD67CA" w:rsidR="003C60AE" w:rsidRPr="00101B9F" w:rsidRDefault="003C60AE" w:rsidP="009E0AE2">
            <w:pPr>
              <w:jc w:val="center"/>
              <w:rPr>
                <w:sz w:val="20"/>
              </w:rPr>
            </w:pPr>
            <w:r w:rsidRPr="00101B9F">
              <w:rPr>
                <w:sz w:val="20"/>
              </w:rPr>
              <w:t>x</w:t>
            </w:r>
          </w:p>
        </w:tc>
      </w:tr>
      <w:tr w:rsidR="003C60AE" w14:paraId="142DAF98" w14:textId="77777777" w:rsidTr="6BC7737C">
        <w:tc>
          <w:tcPr>
            <w:tcW w:w="3147" w:type="dxa"/>
          </w:tcPr>
          <w:p w14:paraId="37839FF4" w14:textId="77777777" w:rsidR="003C60AE" w:rsidRDefault="003C60AE" w:rsidP="003C60AE">
            <w:pPr>
              <w:rPr>
                <w:szCs w:val="20"/>
              </w:rPr>
            </w:pPr>
            <w:r w:rsidRPr="13C38BE8">
              <w:rPr>
                <w:szCs w:val="20"/>
              </w:rPr>
              <w:t>Nutsfunctie</w:t>
            </w:r>
            <w:r>
              <w:rPr>
                <w:szCs w:val="20"/>
              </w:rPr>
              <w:t xml:space="preserve"> </w:t>
            </w:r>
            <w:r w:rsidRPr="0090657C">
              <w:rPr>
                <w:rFonts w:ascii="Wingdings" w:eastAsia="Wingdings" w:hAnsi="Wingdings" w:cs="Wingdings"/>
                <w:szCs w:val="20"/>
              </w:rPr>
              <w:t>à</w:t>
            </w:r>
            <w:r>
              <w:rPr>
                <w:szCs w:val="20"/>
              </w:rPr>
              <w:t xml:space="preserve"> vervoerwijze/bestemming/</w:t>
            </w:r>
          </w:p>
          <w:p w14:paraId="23244C3E" w14:textId="4F9C18F3" w:rsidR="003C60AE" w:rsidRPr="00101B9F" w:rsidRDefault="003C60AE" w:rsidP="003C60AE">
            <w:r>
              <w:rPr>
                <w:szCs w:val="20"/>
              </w:rPr>
              <w:t>dagdeelkeuze</w:t>
            </w:r>
          </w:p>
        </w:tc>
        <w:tc>
          <w:tcPr>
            <w:tcW w:w="1051" w:type="dxa"/>
          </w:tcPr>
          <w:p w14:paraId="428DA83C" w14:textId="3275FCCB" w:rsidR="003C60AE" w:rsidRPr="00101B9F" w:rsidRDefault="003C60AE" w:rsidP="009E0AE2">
            <w:pPr>
              <w:jc w:val="center"/>
              <w:rPr>
                <w:sz w:val="20"/>
              </w:rPr>
            </w:pPr>
            <w:r w:rsidRPr="3C327AF8">
              <w:rPr>
                <w:sz w:val="20"/>
                <w:szCs w:val="20"/>
              </w:rPr>
              <w:t>t</w:t>
            </w:r>
          </w:p>
        </w:tc>
        <w:tc>
          <w:tcPr>
            <w:tcW w:w="1052" w:type="dxa"/>
          </w:tcPr>
          <w:p w14:paraId="4F7BEB19" w14:textId="77777777" w:rsidR="003C60AE" w:rsidRDefault="003C60AE" w:rsidP="009E0AE2">
            <w:pPr>
              <w:jc w:val="center"/>
            </w:pPr>
          </w:p>
        </w:tc>
        <w:tc>
          <w:tcPr>
            <w:tcW w:w="1052" w:type="dxa"/>
          </w:tcPr>
          <w:p w14:paraId="5FF70E19" w14:textId="77777777" w:rsidR="003C60AE" w:rsidRDefault="003C60AE" w:rsidP="009E0AE2">
            <w:pPr>
              <w:jc w:val="center"/>
            </w:pPr>
          </w:p>
        </w:tc>
        <w:tc>
          <w:tcPr>
            <w:tcW w:w="1051" w:type="dxa"/>
          </w:tcPr>
          <w:p w14:paraId="23E4C421" w14:textId="77777777" w:rsidR="003C60AE" w:rsidRDefault="003C60AE" w:rsidP="009E0AE2">
            <w:pPr>
              <w:jc w:val="center"/>
            </w:pPr>
          </w:p>
        </w:tc>
        <w:tc>
          <w:tcPr>
            <w:tcW w:w="1052" w:type="dxa"/>
          </w:tcPr>
          <w:p w14:paraId="1A44E0CF" w14:textId="736FBB67" w:rsidR="003C60AE" w:rsidRDefault="003C60AE" w:rsidP="009E0AE2">
            <w:pPr>
              <w:jc w:val="center"/>
            </w:pPr>
            <w:r>
              <w:rPr>
                <w:sz w:val="20"/>
              </w:rPr>
              <w:t>x</w:t>
            </w:r>
          </w:p>
        </w:tc>
        <w:tc>
          <w:tcPr>
            <w:tcW w:w="1052" w:type="dxa"/>
          </w:tcPr>
          <w:p w14:paraId="5F712F3A" w14:textId="20755F72" w:rsidR="003C60AE" w:rsidRPr="00101B9F" w:rsidRDefault="003C60AE" w:rsidP="009E0AE2">
            <w:pPr>
              <w:jc w:val="center"/>
              <w:rPr>
                <w:sz w:val="20"/>
              </w:rPr>
            </w:pPr>
            <w:r w:rsidRPr="00101B9F">
              <w:rPr>
                <w:sz w:val="20"/>
              </w:rPr>
              <w:t>x</w:t>
            </w:r>
          </w:p>
        </w:tc>
      </w:tr>
      <w:tr w:rsidR="003C60AE" w14:paraId="31E8D473" w14:textId="77777777" w:rsidTr="6BC7737C">
        <w:tc>
          <w:tcPr>
            <w:tcW w:w="3147" w:type="dxa"/>
          </w:tcPr>
          <w:p w14:paraId="37B626CC" w14:textId="51DB6A29" w:rsidR="003C60AE" w:rsidRPr="00101B9F" w:rsidRDefault="003C60AE" w:rsidP="003C60AE">
            <w:r>
              <w:rPr>
                <w:szCs w:val="20"/>
              </w:rPr>
              <w:t>Gedragsmodellen (per reismotief)</w:t>
            </w:r>
          </w:p>
        </w:tc>
        <w:tc>
          <w:tcPr>
            <w:tcW w:w="1051" w:type="dxa"/>
          </w:tcPr>
          <w:p w14:paraId="61FB2C03" w14:textId="69848740" w:rsidR="003C60AE" w:rsidRPr="00101B9F" w:rsidRDefault="003C60AE" w:rsidP="009E0AE2">
            <w:pPr>
              <w:jc w:val="center"/>
              <w:rPr>
                <w:sz w:val="20"/>
              </w:rPr>
            </w:pPr>
            <w:r>
              <w:rPr>
                <w:sz w:val="20"/>
              </w:rPr>
              <w:t>x</w:t>
            </w:r>
          </w:p>
        </w:tc>
        <w:tc>
          <w:tcPr>
            <w:tcW w:w="1052" w:type="dxa"/>
          </w:tcPr>
          <w:p w14:paraId="7BD44900" w14:textId="77777777" w:rsidR="003C60AE" w:rsidRDefault="003C60AE" w:rsidP="009E0AE2">
            <w:pPr>
              <w:jc w:val="center"/>
            </w:pPr>
          </w:p>
        </w:tc>
        <w:tc>
          <w:tcPr>
            <w:tcW w:w="1052" w:type="dxa"/>
          </w:tcPr>
          <w:p w14:paraId="1A018402" w14:textId="77777777" w:rsidR="003C60AE" w:rsidRDefault="003C60AE" w:rsidP="009E0AE2">
            <w:pPr>
              <w:jc w:val="center"/>
            </w:pPr>
          </w:p>
        </w:tc>
        <w:tc>
          <w:tcPr>
            <w:tcW w:w="1051" w:type="dxa"/>
          </w:tcPr>
          <w:p w14:paraId="4731EFB5" w14:textId="77777777" w:rsidR="003C60AE" w:rsidRDefault="003C60AE" w:rsidP="009E0AE2">
            <w:pPr>
              <w:jc w:val="center"/>
            </w:pPr>
          </w:p>
        </w:tc>
        <w:tc>
          <w:tcPr>
            <w:tcW w:w="1052" w:type="dxa"/>
          </w:tcPr>
          <w:p w14:paraId="61C5C852" w14:textId="1C4592B8" w:rsidR="003C60AE" w:rsidRDefault="003C60AE" w:rsidP="009E0AE2">
            <w:pPr>
              <w:jc w:val="center"/>
            </w:pPr>
            <w:r>
              <w:rPr>
                <w:sz w:val="20"/>
              </w:rPr>
              <w:t>x</w:t>
            </w:r>
          </w:p>
        </w:tc>
        <w:tc>
          <w:tcPr>
            <w:tcW w:w="1052" w:type="dxa"/>
          </w:tcPr>
          <w:p w14:paraId="7BA2DC42" w14:textId="341A68F9" w:rsidR="003C60AE" w:rsidRPr="00101B9F" w:rsidRDefault="003C60AE" w:rsidP="009E0AE2">
            <w:pPr>
              <w:jc w:val="center"/>
              <w:rPr>
                <w:sz w:val="20"/>
              </w:rPr>
            </w:pPr>
            <w:r w:rsidRPr="00101B9F">
              <w:rPr>
                <w:sz w:val="20"/>
              </w:rPr>
              <w:t>x</w:t>
            </w:r>
          </w:p>
        </w:tc>
      </w:tr>
      <w:tr w:rsidR="003C60AE" w14:paraId="0E1015E0" w14:textId="77777777" w:rsidTr="6BC7737C">
        <w:tc>
          <w:tcPr>
            <w:tcW w:w="3147" w:type="dxa"/>
          </w:tcPr>
          <w:p w14:paraId="4C2B1F03" w14:textId="7439E0E9" w:rsidR="003C60AE" w:rsidRPr="00101B9F" w:rsidRDefault="003C60AE" w:rsidP="003C60AE">
            <w:r w:rsidRPr="00101B9F">
              <w:t>Aantal stations om te kiezen</w:t>
            </w:r>
            <w:r>
              <w:t>/haltepenalty’s</w:t>
            </w:r>
          </w:p>
        </w:tc>
        <w:tc>
          <w:tcPr>
            <w:tcW w:w="1051" w:type="dxa"/>
          </w:tcPr>
          <w:p w14:paraId="2D518AC3" w14:textId="6B763D48" w:rsidR="003C60AE" w:rsidRPr="00101B9F" w:rsidRDefault="003C60AE" w:rsidP="009E0AE2">
            <w:pPr>
              <w:jc w:val="center"/>
              <w:rPr>
                <w:sz w:val="20"/>
              </w:rPr>
            </w:pPr>
            <w:r>
              <w:rPr>
                <w:sz w:val="20"/>
              </w:rPr>
              <w:t>x</w:t>
            </w:r>
          </w:p>
        </w:tc>
        <w:tc>
          <w:tcPr>
            <w:tcW w:w="1052" w:type="dxa"/>
          </w:tcPr>
          <w:p w14:paraId="2C45180F" w14:textId="77777777" w:rsidR="003C60AE" w:rsidRDefault="003C60AE" w:rsidP="009E0AE2">
            <w:pPr>
              <w:jc w:val="center"/>
            </w:pPr>
          </w:p>
        </w:tc>
        <w:tc>
          <w:tcPr>
            <w:tcW w:w="1052" w:type="dxa"/>
          </w:tcPr>
          <w:p w14:paraId="71B8BA48" w14:textId="77777777" w:rsidR="003C60AE" w:rsidRDefault="003C60AE" w:rsidP="009E0AE2">
            <w:pPr>
              <w:jc w:val="center"/>
            </w:pPr>
          </w:p>
        </w:tc>
        <w:tc>
          <w:tcPr>
            <w:tcW w:w="1051" w:type="dxa"/>
          </w:tcPr>
          <w:p w14:paraId="56CF5D42" w14:textId="77777777" w:rsidR="003C60AE" w:rsidRDefault="003C60AE" w:rsidP="009E0AE2">
            <w:pPr>
              <w:jc w:val="center"/>
            </w:pPr>
          </w:p>
        </w:tc>
        <w:tc>
          <w:tcPr>
            <w:tcW w:w="1052" w:type="dxa"/>
          </w:tcPr>
          <w:p w14:paraId="6C39859D" w14:textId="77777777" w:rsidR="003C60AE" w:rsidRDefault="003C60AE" w:rsidP="009E0AE2">
            <w:pPr>
              <w:jc w:val="center"/>
            </w:pPr>
          </w:p>
        </w:tc>
        <w:tc>
          <w:tcPr>
            <w:tcW w:w="1052" w:type="dxa"/>
          </w:tcPr>
          <w:p w14:paraId="75C7D3AA" w14:textId="3219F010" w:rsidR="003C60AE" w:rsidRPr="00101B9F" w:rsidRDefault="003C60AE" w:rsidP="009E0AE2">
            <w:pPr>
              <w:jc w:val="center"/>
              <w:rPr>
                <w:sz w:val="20"/>
              </w:rPr>
            </w:pPr>
            <w:r w:rsidRPr="00101B9F">
              <w:rPr>
                <w:sz w:val="20"/>
              </w:rPr>
              <w:t>x</w:t>
            </w:r>
          </w:p>
        </w:tc>
      </w:tr>
      <w:tr w:rsidR="003C60AE" w14:paraId="571D0441" w14:textId="77777777" w:rsidTr="6BC7737C">
        <w:tc>
          <w:tcPr>
            <w:tcW w:w="3147" w:type="dxa"/>
          </w:tcPr>
          <w:p w14:paraId="1B002E53" w14:textId="281B67DC" w:rsidR="003C60AE" w:rsidRDefault="003C60AE" w:rsidP="003C60AE">
            <w:pPr>
              <w:rPr>
                <w:i/>
                <w:iCs/>
              </w:rPr>
            </w:pPr>
            <w:r w:rsidRPr="00101B9F">
              <w:t>Doelgroepselectieparameters</w:t>
            </w:r>
          </w:p>
        </w:tc>
        <w:tc>
          <w:tcPr>
            <w:tcW w:w="1051" w:type="dxa"/>
          </w:tcPr>
          <w:p w14:paraId="70FDF6FF" w14:textId="77777777" w:rsidR="003C60AE" w:rsidRDefault="003C60AE" w:rsidP="009E0AE2">
            <w:pPr>
              <w:jc w:val="center"/>
            </w:pPr>
          </w:p>
        </w:tc>
        <w:tc>
          <w:tcPr>
            <w:tcW w:w="1052" w:type="dxa"/>
          </w:tcPr>
          <w:p w14:paraId="59F99477" w14:textId="77777777" w:rsidR="003C60AE" w:rsidRDefault="003C60AE" w:rsidP="009E0AE2">
            <w:pPr>
              <w:jc w:val="center"/>
            </w:pPr>
          </w:p>
        </w:tc>
        <w:tc>
          <w:tcPr>
            <w:tcW w:w="1052" w:type="dxa"/>
          </w:tcPr>
          <w:p w14:paraId="56C16E93" w14:textId="77777777" w:rsidR="003C60AE" w:rsidRDefault="003C60AE" w:rsidP="009E0AE2">
            <w:pPr>
              <w:jc w:val="center"/>
            </w:pPr>
          </w:p>
        </w:tc>
        <w:tc>
          <w:tcPr>
            <w:tcW w:w="1051" w:type="dxa"/>
          </w:tcPr>
          <w:p w14:paraId="55BBD2F8" w14:textId="77777777" w:rsidR="003C60AE" w:rsidRDefault="003C60AE" w:rsidP="009E0AE2">
            <w:pPr>
              <w:jc w:val="center"/>
            </w:pPr>
          </w:p>
        </w:tc>
        <w:tc>
          <w:tcPr>
            <w:tcW w:w="1052" w:type="dxa"/>
          </w:tcPr>
          <w:p w14:paraId="21995E92" w14:textId="77777777" w:rsidR="003C60AE" w:rsidRDefault="003C60AE" w:rsidP="009E0AE2">
            <w:pPr>
              <w:jc w:val="center"/>
            </w:pPr>
          </w:p>
        </w:tc>
        <w:tc>
          <w:tcPr>
            <w:tcW w:w="1052" w:type="dxa"/>
          </w:tcPr>
          <w:p w14:paraId="13CDBECA" w14:textId="3E6C38CA" w:rsidR="003C60AE" w:rsidRDefault="003C60AE" w:rsidP="009E0AE2">
            <w:pPr>
              <w:jc w:val="center"/>
            </w:pPr>
            <w:r w:rsidRPr="00101B9F">
              <w:rPr>
                <w:sz w:val="20"/>
              </w:rPr>
              <w:t>x</w:t>
            </w:r>
          </w:p>
        </w:tc>
      </w:tr>
      <w:tr w:rsidR="003C60AE" w14:paraId="0E36D2B4" w14:textId="77777777" w:rsidTr="6BC7737C">
        <w:tc>
          <w:tcPr>
            <w:tcW w:w="3147" w:type="dxa"/>
          </w:tcPr>
          <w:p w14:paraId="6AEC8068" w14:textId="58CB7D5D" w:rsidR="003C60AE" w:rsidRDefault="003C60AE" w:rsidP="003C60AE">
            <w:pPr>
              <w:rPr>
                <w:i/>
                <w:iCs/>
              </w:rPr>
            </w:pPr>
            <w:r w:rsidRPr="00101B9F">
              <w:t>Ritgeneratie</w:t>
            </w:r>
          </w:p>
        </w:tc>
        <w:tc>
          <w:tcPr>
            <w:tcW w:w="1051" w:type="dxa"/>
          </w:tcPr>
          <w:p w14:paraId="0E070414" w14:textId="11954CC7" w:rsidR="003C60AE" w:rsidRDefault="003C60AE" w:rsidP="009E0AE2">
            <w:pPr>
              <w:jc w:val="center"/>
            </w:pPr>
            <w:r w:rsidRPr="3C327AF8">
              <w:rPr>
                <w:sz w:val="20"/>
                <w:szCs w:val="20"/>
              </w:rPr>
              <w:t>r</w:t>
            </w:r>
          </w:p>
        </w:tc>
        <w:tc>
          <w:tcPr>
            <w:tcW w:w="1052" w:type="dxa"/>
          </w:tcPr>
          <w:p w14:paraId="3E343521" w14:textId="27AF28AA" w:rsidR="003C60AE" w:rsidRDefault="003C60AE" w:rsidP="009E0AE2">
            <w:pPr>
              <w:jc w:val="center"/>
            </w:pPr>
            <w:r w:rsidRPr="00101B9F">
              <w:rPr>
                <w:sz w:val="20"/>
              </w:rPr>
              <w:t>x</w:t>
            </w:r>
          </w:p>
        </w:tc>
        <w:tc>
          <w:tcPr>
            <w:tcW w:w="1052" w:type="dxa"/>
          </w:tcPr>
          <w:p w14:paraId="73E6FFDD" w14:textId="05B7C858" w:rsidR="003C60AE" w:rsidRDefault="003C60AE" w:rsidP="009E0AE2">
            <w:pPr>
              <w:jc w:val="center"/>
            </w:pPr>
            <w:r w:rsidRPr="00101B9F">
              <w:rPr>
                <w:sz w:val="20"/>
              </w:rPr>
              <w:t>x</w:t>
            </w:r>
          </w:p>
        </w:tc>
        <w:tc>
          <w:tcPr>
            <w:tcW w:w="1051" w:type="dxa"/>
          </w:tcPr>
          <w:p w14:paraId="7FF2A90F" w14:textId="768D8F7D" w:rsidR="003C60AE" w:rsidRDefault="003C60AE" w:rsidP="009E0AE2">
            <w:pPr>
              <w:jc w:val="center"/>
            </w:pPr>
            <w:r>
              <w:rPr>
                <w:sz w:val="20"/>
              </w:rPr>
              <w:t>x</w:t>
            </w:r>
          </w:p>
        </w:tc>
        <w:tc>
          <w:tcPr>
            <w:tcW w:w="1052" w:type="dxa"/>
          </w:tcPr>
          <w:p w14:paraId="1B4C9452" w14:textId="2FC69F1B" w:rsidR="003C60AE" w:rsidRDefault="003C60AE" w:rsidP="009E0AE2">
            <w:pPr>
              <w:jc w:val="center"/>
            </w:pPr>
            <w:r>
              <w:rPr>
                <w:sz w:val="20"/>
              </w:rPr>
              <w:t>x</w:t>
            </w:r>
          </w:p>
        </w:tc>
        <w:tc>
          <w:tcPr>
            <w:tcW w:w="1052" w:type="dxa"/>
          </w:tcPr>
          <w:p w14:paraId="63E2C89B" w14:textId="71D2897A" w:rsidR="003C60AE" w:rsidRDefault="003C60AE" w:rsidP="009E0AE2">
            <w:pPr>
              <w:jc w:val="center"/>
            </w:pPr>
            <w:r w:rsidRPr="00101B9F">
              <w:rPr>
                <w:sz w:val="20"/>
              </w:rPr>
              <w:t>x</w:t>
            </w:r>
          </w:p>
        </w:tc>
      </w:tr>
    </w:tbl>
    <w:p w14:paraId="37966396" w14:textId="77777777" w:rsidR="00297D4D" w:rsidRDefault="00297D4D" w:rsidP="00297D4D">
      <w:pPr>
        <w:rPr>
          <w:i/>
          <w:iCs/>
        </w:rPr>
      </w:pPr>
    </w:p>
    <w:p w14:paraId="37E2B4DB" w14:textId="41D2305E" w:rsidR="00785F45" w:rsidRDefault="001C7234" w:rsidP="00297D4D">
      <w:r>
        <w:t xml:space="preserve">Er is in bovenstaande tabel voor gekozen om uitsluitend de factoren mee te nemen die uitdrukkelijk in de documentatie naar voren komen. Bij enkele modellen bestaat bij de auteurs van dit rapport het vermoeden dat er nog andere factoren beïnvloed worden door de stedelijkheidsgraad dan die in de technische documentatie van de modellen zijn beschreven. </w:t>
      </w:r>
    </w:p>
    <w:p w14:paraId="4CD91AA9" w14:textId="77777777" w:rsidR="00785F45" w:rsidRPr="002C1ABC" w:rsidRDefault="00785F45" w:rsidP="002C1ABC"/>
    <w:p w14:paraId="036ED108" w14:textId="4A6E97EF" w:rsidR="00146C44" w:rsidRDefault="00146C44" w:rsidP="00DD31E5">
      <w:pPr>
        <w:pStyle w:val="Subparagraafkopongenummerd"/>
        <w:keepNext/>
      </w:pPr>
      <w:r>
        <w:t xml:space="preserve">Hoe verschillen de trends en ontwikkelingen in mobiliteit tussen hoogstedelijke en minder stedelijke gebieden in Nederland? </w:t>
      </w:r>
    </w:p>
    <w:p w14:paraId="4D55DACD" w14:textId="2EF103C7" w:rsidR="00146C44" w:rsidRDefault="00B33893" w:rsidP="00146C44">
      <w:r>
        <w:t>Uit het literatuuronderzoek komt naar voren dat g</w:t>
      </w:r>
      <w:r w:rsidR="00146C44">
        <w:t xml:space="preserve">rote steden meer mobiliteitsgroei en congestie </w:t>
      </w:r>
      <w:r>
        <w:t xml:space="preserve">ervaren </w:t>
      </w:r>
      <w:r w:rsidR="00146C44">
        <w:t xml:space="preserve">dan middelgrote steden door toenemende bevolking en economische activiteit. In grote en middelgrote steden in Nederland is het gebruik van actieve mobiliteit (lopen en fietsen) en openbaar vervoer afgelopen jaren toegenomen, terwijl (de groei van) het autogebruik is afgenomen. Deze trend is sterker in de meest verstedelijkte gebieden van deze steden. Het stedelijk gebied breidt zich uit door nieuwe bouwprojecten en verdichting, wat de verschillen in mobiliteitsontwikkeling tussen gebieden verder vergroot. </w:t>
      </w:r>
    </w:p>
    <w:p w14:paraId="71B7BB78" w14:textId="77777777" w:rsidR="00146C44" w:rsidRDefault="00146C44" w:rsidP="00146C44"/>
    <w:p w14:paraId="309FD1FF" w14:textId="77777777" w:rsidR="00146C44" w:rsidRDefault="00146C44" w:rsidP="00146C44">
      <w:r>
        <w:t xml:space="preserve">Bevolkingsgroei, vergrijzing en sociaal-culturele veranderingen beïnvloeden mobiliteitsgedrag. Sturend (ruimtelijk) mobiliteitsbeleid in steden, zoals stringenter parkeerbeleid en stimuleren van fietsgebruik, draagt bij aan de transitie van de auto naar andere vervoermiddelen. </w:t>
      </w:r>
    </w:p>
    <w:p w14:paraId="12CAFD28" w14:textId="77777777" w:rsidR="00F35351" w:rsidRDefault="00F35351" w:rsidP="00146C44"/>
    <w:p w14:paraId="7E47F096" w14:textId="77777777" w:rsidR="00146C44" w:rsidRDefault="00146C44" w:rsidP="00F35351">
      <w:pPr>
        <w:pStyle w:val="Subparagraafkopongenummerd"/>
        <w:keepNext/>
      </w:pPr>
      <w:r>
        <w:t>Hoe wordt de stedelijkheidsgraad toegepast in de huidige modellen van SIVMO-partners?</w:t>
      </w:r>
    </w:p>
    <w:p w14:paraId="28E5993D" w14:textId="77777777" w:rsidR="00146C44" w:rsidRDefault="00146C44" w:rsidP="00146C44">
      <w:r>
        <w:t xml:space="preserve">In bestaande modellen van SIVMO partners wordt de stedelijkheid gebaseerd op de omgevingsadressendichtheid of de inwonersdichtheid. In enkele modellen wordt naast de inwonersdichtheid ook de arbeidsplaatsdichtheid meegenomen. De meest gebruikte manier om de stedelijkheidsgraad te bepalen is de dichtheid van inwoners of adressen in een bepaald gebied, maar ook de dichtheid van de omliggende gebieden van het gebied. </w:t>
      </w:r>
    </w:p>
    <w:p w14:paraId="0B347E9F" w14:textId="77777777" w:rsidR="00146C44" w:rsidRDefault="00146C44" w:rsidP="00146C44"/>
    <w:p w14:paraId="77EA5BD8" w14:textId="2379F422" w:rsidR="00146C44" w:rsidRDefault="00146C44" w:rsidP="00146C44">
      <w:r>
        <w:t>De parameters die door de stedelijkheidsgraad beïnvloed worden zijn zeer verschillend tussen de modellen. De stedelijkheidsgraad heeft in de modellen van SIVMO partners onder andere invloed op de ritgeneratie, het bezit van vervoermiddelen en de nutsfunctie</w:t>
      </w:r>
      <w:r w:rsidR="00E67765">
        <w:t>s voor vervoerwijze- en bestemmingskeuze</w:t>
      </w:r>
      <w:r>
        <w:t>.</w:t>
      </w:r>
    </w:p>
    <w:p w14:paraId="2DA7736D" w14:textId="77777777" w:rsidR="00146C44" w:rsidRDefault="00146C44" w:rsidP="00146C44"/>
    <w:p w14:paraId="74D2759C" w14:textId="77777777" w:rsidR="00146C44" w:rsidRDefault="00146C44" w:rsidP="00DD31E5">
      <w:pPr>
        <w:pStyle w:val="Subparagraafkopongenummerd"/>
        <w:keepNext/>
      </w:pPr>
      <w:r>
        <w:t>Welke definities van stedelijkheidsgraad worden in de literatuur voorgesteld? Welke andere ruimtelijke factoren zijn gerelateerd aan stedelijkheid en beïnvloeden het mobiliteitsgedrag?</w:t>
      </w:r>
    </w:p>
    <w:p w14:paraId="48F6E386" w14:textId="77777777" w:rsidR="00146C44" w:rsidRDefault="00146C44" w:rsidP="00DD31E5">
      <w:pPr>
        <w:keepNext/>
      </w:pPr>
      <w:r>
        <w:t xml:space="preserve">In de literatuur worden verschillende factoren behandeld die de mate van stedelijkheid beschrijven. We noemen er hier enkele: </w:t>
      </w:r>
    </w:p>
    <w:p w14:paraId="42835D47" w14:textId="3B940AFB" w:rsidR="00146C44" w:rsidRDefault="00146C44" w:rsidP="00DD31E5">
      <w:pPr>
        <w:pStyle w:val="Opsomming"/>
        <w:keepNext/>
      </w:pPr>
      <w:r w:rsidRPr="2EA47A5B">
        <w:t xml:space="preserve">Omgevingsadressendichtheid; </w:t>
      </w:r>
    </w:p>
    <w:p w14:paraId="449E3F37" w14:textId="016E9B15" w:rsidR="00146C44" w:rsidRDefault="00146C44" w:rsidP="00146C44">
      <w:pPr>
        <w:pStyle w:val="Opsomming"/>
      </w:pPr>
      <w:r>
        <w:t xml:space="preserve">Inwonersdichtheid; </w:t>
      </w:r>
    </w:p>
    <w:p w14:paraId="05EBF355" w14:textId="362FF26A" w:rsidR="00146C44" w:rsidRDefault="00146C44" w:rsidP="00146C44">
      <w:pPr>
        <w:pStyle w:val="Opsomming"/>
      </w:pPr>
      <w:r w:rsidRPr="2EA47A5B">
        <w:t xml:space="preserve">Bevolkingsdichtheid, banendichtheid, dichtheid leerlingplaatsen; </w:t>
      </w:r>
    </w:p>
    <w:p w14:paraId="47E2A8E5" w14:textId="37EE040A" w:rsidR="00146C44" w:rsidRDefault="00146C44" w:rsidP="00146C44">
      <w:pPr>
        <w:pStyle w:val="Opsomming"/>
      </w:pPr>
      <w:r>
        <w:t xml:space="preserve">Nabijheidsindices, proxyscores: samengestelde afstandsmaten voor </w:t>
      </w:r>
    </w:p>
    <w:p w14:paraId="5D7628B0" w14:textId="2C02136E" w:rsidR="00146C44" w:rsidRDefault="00146C44" w:rsidP="00FC389C">
      <w:pPr>
        <w:pStyle w:val="Opsomming"/>
        <w:numPr>
          <w:ilvl w:val="1"/>
          <w:numId w:val="8"/>
        </w:numPr>
      </w:pPr>
      <w:r>
        <w:t xml:space="preserve">Arbeidsplaatsen; </w:t>
      </w:r>
    </w:p>
    <w:p w14:paraId="1903DD6E" w14:textId="0D95CA23" w:rsidR="00146C44" w:rsidRDefault="00146C44" w:rsidP="00FC389C">
      <w:pPr>
        <w:pStyle w:val="Opsomming"/>
        <w:numPr>
          <w:ilvl w:val="1"/>
          <w:numId w:val="8"/>
        </w:numPr>
      </w:pPr>
      <w:r>
        <w:t>Woningen;</w:t>
      </w:r>
    </w:p>
    <w:p w14:paraId="4452713E" w14:textId="123FA218" w:rsidR="00146C44" w:rsidRDefault="00146C44" w:rsidP="00FC389C">
      <w:pPr>
        <w:pStyle w:val="Opsomming"/>
        <w:numPr>
          <w:ilvl w:val="1"/>
          <w:numId w:val="8"/>
        </w:numPr>
      </w:pPr>
      <w:r>
        <w:t xml:space="preserve">Openbaar vervoer; </w:t>
      </w:r>
    </w:p>
    <w:p w14:paraId="29CF3EC7" w14:textId="0AEBBA67" w:rsidR="00146C44" w:rsidRDefault="00146C44" w:rsidP="00DD31E5">
      <w:pPr>
        <w:pStyle w:val="Opsomming"/>
        <w:keepNext/>
      </w:pPr>
      <w:r>
        <w:t xml:space="preserve">Voorzieningen, waarvoor uiteenlopende typeringen worden gebruikt; </w:t>
      </w:r>
    </w:p>
    <w:p w14:paraId="0EA81750" w14:textId="060AE223" w:rsidR="00146C44" w:rsidRDefault="00146C44" w:rsidP="00DD31E5">
      <w:pPr>
        <w:pStyle w:val="Opsomming"/>
        <w:keepNext/>
      </w:pPr>
      <w:r>
        <w:t xml:space="preserve">Ruimtegebruik, functiemenging: mate waarin verschillende typen voorzieningen in elkaars nabijheid voorkomen; </w:t>
      </w:r>
    </w:p>
    <w:p w14:paraId="61930252" w14:textId="02ADA5AA" w:rsidR="00146C44" w:rsidRDefault="00146C44" w:rsidP="00146C44">
      <w:pPr>
        <w:pStyle w:val="Opsomming"/>
      </w:pPr>
      <w:r>
        <w:t xml:space="preserve">Combinaties van deze grootheden. </w:t>
      </w:r>
    </w:p>
    <w:p w14:paraId="5FCCEEB6" w14:textId="77777777" w:rsidR="00146C44" w:rsidRDefault="00146C44" w:rsidP="00146C44"/>
    <w:p w14:paraId="53EE9DAC" w14:textId="473D5458" w:rsidR="00146C44" w:rsidRDefault="00146C44" w:rsidP="00146C44">
      <w:r>
        <w:t xml:space="preserve">Andere ruimtelijke factoren die in de literatuur worden genoemd gaan dieper in op specifieke factoren die onderdeel zijn van de </w:t>
      </w:r>
      <w:r w:rsidR="00CF2B16">
        <w:t xml:space="preserve">in de literatuur </w:t>
      </w:r>
      <w:r>
        <w:t>genoemde 7 D’s</w:t>
      </w:r>
      <w:r w:rsidR="00CF2B16">
        <w:rPr>
          <w:rStyle w:val="FootnoteReference"/>
        </w:rPr>
        <w:footnoteReference w:id="2"/>
      </w:r>
      <w:r>
        <w:t xml:space="preserve">, bijvoorbeeld de beschikbaarheid van openbaar vervoer en mobiliteit sturende maatregelen zoals restrictief parkeerbeleid, het stimuleren van de fiets en het inrichten van autoluwe wijken. </w:t>
      </w:r>
    </w:p>
    <w:p w14:paraId="0423BC5C" w14:textId="77777777" w:rsidR="00146C44" w:rsidRDefault="00146C44" w:rsidP="00146C44"/>
    <w:p w14:paraId="31D000D6" w14:textId="77777777" w:rsidR="00146C44" w:rsidRDefault="00146C44" w:rsidP="00146C44">
      <w:r>
        <w:t xml:space="preserve">Het spreekt voor zich dat demografische en economische kenmerken van belang zijn, echter, dit zijn in principe geen ruimtelijke factoren. Deze komen in de socio-economische gegevens (SEGs) van de verkeersmodellen tot uitdrukking. </w:t>
      </w:r>
    </w:p>
    <w:p w14:paraId="3086E446" w14:textId="77777777" w:rsidR="00055D73" w:rsidRDefault="00055D73" w:rsidP="00146C44"/>
    <w:p w14:paraId="18B6913B" w14:textId="77777777" w:rsidR="00055D73" w:rsidRDefault="00055D73" w:rsidP="00DD31E5">
      <w:pPr>
        <w:pStyle w:val="Subparagraafkopongenummerd"/>
        <w:keepNext/>
      </w:pPr>
      <w:r w:rsidRPr="00055D73">
        <w:t xml:space="preserve">Welke data is essentieel is om mee te nemen in de verklarende analyse? </w:t>
      </w:r>
    </w:p>
    <w:p w14:paraId="6F14C916" w14:textId="232FE388" w:rsidR="00537A92" w:rsidRDefault="00537A92" w:rsidP="00537A92">
      <w:r>
        <w:t xml:space="preserve">In dit literatuuronderzoek </w:t>
      </w:r>
      <w:r w:rsidR="00900AE0">
        <w:t xml:space="preserve">hebben </w:t>
      </w:r>
      <w:r>
        <w:t>we prioriteit aan</w:t>
      </w:r>
      <w:r w:rsidR="00900AE0">
        <w:t>gebracht</w:t>
      </w:r>
      <w:r>
        <w:t xml:space="preserve"> in de indicatoren, die bijdrag</w:t>
      </w:r>
      <w:r w:rsidR="57D2DB85">
        <w:t>en</w:t>
      </w:r>
      <w:r>
        <w:t xml:space="preserve"> aan een zo efficiënt en effectief mogelijke uitvoering van de dataverzameling in de volgende fase. Indicatoren die we zoeken kunnen betrekking hebben op ruimtelijke kenmerken die in de loop van de tijd niet of zeer beperkt veranderen, zoals de plaats van grootschalige onderwijsinstellingen en de dichtheid en kwaliteit van OV-haltes zoals treinstations, metro-, tram- en bushaltes. Indicatoren kunnen ook betrekking hebben op ruimtelijke kenmerken die juist wel in de loop van de tijd </w:t>
      </w:r>
      <w:r>
        <w:lastRenderedPageBreak/>
        <w:t xml:space="preserve">veranderen, zoals toenemende restricties in het parkeerbeleid en beleid gericht op het stimuleren van gebruik van de fiets of ketenmobiliteit. </w:t>
      </w:r>
    </w:p>
    <w:p w14:paraId="10ECE70E" w14:textId="5215A92B" w:rsidR="00EB1E1B" w:rsidRDefault="00EB1E1B" w:rsidP="00EB1E1B">
      <w:pPr>
        <w:pStyle w:val="Heading3"/>
      </w:pPr>
      <w:bookmarkStart w:id="12" w:name="_Toc207807562"/>
      <w:r>
        <w:t>Conclusies</w:t>
      </w:r>
      <w:bookmarkEnd w:id="12"/>
    </w:p>
    <w:p w14:paraId="2EEF02EA" w14:textId="2BB35A49" w:rsidR="00EB1E1B" w:rsidRDefault="004041FE" w:rsidP="00537A92">
      <w:r>
        <w:t xml:space="preserve">In de navolgende tabel </w:t>
      </w:r>
      <w:r w:rsidR="00F32476">
        <w:t xml:space="preserve">2.2 </w:t>
      </w:r>
      <w:r>
        <w:t>is de prioritering aangegeven van de indicatoren</w:t>
      </w:r>
      <w:r w:rsidR="009F5DFC">
        <w:t xml:space="preserve"> voor de verklarende analyse, zoals</w:t>
      </w:r>
      <w:r>
        <w:t xml:space="preserve"> die </w:t>
      </w:r>
      <w:r w:rsidR="009F5DFC">
        <w:t xml:space="preserve">uit </w:t>
      </w:r>
      <w:r>
        <w:t xml:space="preserve">de literatuurstudie naar voren </w:t>
      </w:r>
      <w:r w:rsidR="009F5DFC">
        <w:t>zijn ge</w:t>
      </w:r>
      <w:r>
        <w:t>komen</w:t>
      </w:r>
      <w:r w:rsidR="009F5DFC">
        <w:t xml:space="preserve">. </w:t>
      </w:r>
      <w:r w:rsidR="003B0667">
        <w:t xml:space="preserve">Voor een nadere definitie van de verschillende indicatoren verwijzen we naar de rapportage van de literatuurstudie. </w:t>
      </w:r>
    </w:p>
    <w:p w14:paraId="6E9770E1" w14:textId="77777777" w:rsidR="004041FE" w:rsidRDefault="004041FE" w:rsidP="00537A92"/>
    <w:p w14:paraId="2958CE9D" w14:textId="59E1E863" w:rsidR="00EB1E1B" w:rsidRPr="00925585" w:rsidRDefault="00EB1E1B" w:rsidP="473A6E4D">
      <w:pPr>
        <w:rPr>
          <w:i/>
          <w:iCs/>
        </w:rPr>
      </w:pPr>
      <w:r w:rsidRPr="473A6E4D">
        <w:rPr>
          <w:i/>
          <w:iCs/>
        </w:rPr>
        <w:t>Tabel 2.</w:t>
      </w:r>
      <w:r w:rsidR="00F32476">
        <w:rPr>
          <w:i/>
          <w:iCs/>
        </w:rPr>
        <w:t>2</w:t>
      </w:r>
      <w:r w:rsidR="0026113B" w:rsidRPr="473A6E4D">
        <w:rPr>
          <w:i/>
          <w:iCs/>
        </w:rPr>
        <w:t>:</w:t>
      </w:r>
      <w:r>
        <w:tab/>
      </w:r>
      <w:r w:rsidRPr="473A6E4D">
        <w:rPr>
          <w:i/>
          <w:iCs/>
        </w:rPr>
        <w:t>Prioritering van indicatoren dataverzameling</w:t>
      </w:r>
    </w:p>
    <w:tbl>
      <w:tblPr>
        <w:tblStyle w:val="TabelstijlMuConsult"/>
        <w:tblW w:w="0" w:type="auto"/>
        <w:tblLook w:val="04A0" w:firstRow="1" w:lastRow="0" w:firstColumn="1" w:lastColumn="0" w:noHBand="0" w:noVBand="1"/>
      </w:tblPr>
      <w:tblGrid>
        <w:gridCol w:w="1608"/>
        <w:gridCol w:w="2787"/>
        <w:gridCol w:w="2409"/>
        <w:gridCol w:w="2550"/>
      </w:tblGrid>
      <w:tr w:rsidR="00EB1E1B" w:rsidRPr="002A4CDC" w14:paraId="19E142D0" w14:textId="77777777" w:rsidTr="3E2575F9">
        <w:trPr>
          <w:cnfStyle w:val="100000000000" w:firstRow="1" w:lastRow="0" w:firstColumn="0" w:lastColumn="0" w:oddVBand="0" w:evenVBand="0" w:oddHBand="0" w:evenHBand="0" w:firstRowFirstColumn="0" w:firstRowLastColumn="0" w:lastRowFirstColumn="0" w:lastRowLastColumn="0"/>
          <w:trHeight w:val="300"/>
          <w:tblHeader/>
        </w:trPr>
        <w:tc>
          <w:tcPr>
            <w:tcW w:w="1418" w:type="dxa"/>
          </w:tcPr>
          <w:p w14:paraId="4EFB25DD" w14:textId="77777777" w:rsidR="00EB1E1B" w:rsidRPr="002A4CDC" w:rsidRDefault="00EB1E1B" w:rsidP="00925585"/>
        </w:tc>
        <w:tc>
          <w:tcPr>
            <w:tcW w:w="2787" w:type="dxa"/>
          </w:tcPr>
          <w:p w14:paraId="13E87E68" w14:textId="77777777" w:rsidR="00EB1E1B" w:rsidRPr="002A4CDC" w:rsidRDefault="00EB1E1B" w:rsidP="00925585">
            <w:r w:rsidRPr="002A4CDC">
              <w:t>Prioriteit 1</w:t>
            </w:r>
          </w:p>
        </w:tc>
        <w:tc>
          <w:tcPr>
            <w:tcW w:w="2409" w:type="dxa"/>
          </w:tcPr>
          <w:p w14:paraId="59461D91" w14:textId="77777777" w:rsidR="00EB1E1B" w:rsidRPr="002A4CDC" w:rsidRDefault="00EB1E1B" w:rsidP="00925585">
            <w:r w:rsidRPr="002A4CDC">
              <w:t>Prioriteit 2</w:t>
            </w:r>
          </w:p>
        </w:tc>
        <w:tc>
          <w:tcPr>
            <w:tcW w:w="2550" w:type="dxa"/>
          </w:tcPr>
          <w:p w14:paraId="71E92FF2" w14:textId="77777777" w:rsidR="00EB1E1B" w:rsidRPr="002A4CDC" w:rsidRDefault="00EB1E1B" w:rsidP="00925585">
            <w:r w:rsidRPr="002A4CDC">
              <w:t>Prioriteit 3</w:t>
            </w:r>
          </w:p>
        </w:tc>
      </w:tr>
      <w:tr w:rsidR="00EB1E1B" w:rsidRPr="002A4CDC" w14:paraId="5BA3A3EA" w14:textId="77777777" w:rsidTr="3E2575F9">
        <w:trPr>
          <w:trHeight w:val="300"/>
        </w:trPr>
        <w:tc>
          <w:tcPr>
            <w:tcW w:w="1418" w:type="dxa"/>
          </w:tcPr>
          <w:p w14:paraId="71CCEE9D" w14:textId="77777777" w:rsidR="00EB1E1B" w:rsidRPr="002A4CDC" w:rsidRDefault="00EB1E1B" w:rsidP="00925585">
            <w:r w:rsidRPr="002A4CDC">
              <w:t>Dichtheid</w:t>
            </w:r>
          </w:p>
        </w:tc>
        <w:tc>
          <w:tcPr>
            <w:tcW w:w="2787" w:type="dxa"/>
          </w:tcPr>
          <w:p w14:paraId="5DEB010F" w14:textId="3CE120D8" w:rsidR="00EB1E1B" w:rsidRPr="002A4CDC" w:rsidRDefault="00EB1E1B" w:rsidP="00925585">
            <w:r w:rsidRPr="002A4CDC">
              <w:t>Inwonersdichtheid, Banen</w:t>
            </w:r>
            <w:r w:rsidR="00DD31E5">
              <w:softHyphen/>
            </w:r>
            <w:r w:rsidRPr="002A4CDC">
              <w:t>dichtheid, Leerlingplaatsen dichtheid, Omgevings</w:t>
            </w:r>
            <w:r w:rsidR="00DD31E5">
              <w:softHyphen/>
            </w:r>
            <w:r w:rsidRPr="002A4CDC">
              <w:t>adressendichtheid</w:t>
            </w:r>
          </w:p>
        </w:tc>
        <w:tc>
          <w:tcPr>
            <w:tcW w:w="2409" w:type="dxa"/>
          </w:tcPr>
          <w:p w14:paraId="1B947864" w14:textId="77777777" w:rsidR="00EB1E1B" w:rsidRPr="002A4CDC" w:rsidRDefault="00EB1E1B" w:rsidP="00925585"/>
        </w:tc>
        <w:tc>
          <w:tcPr>
            <w:tcW w:w="2550" w:type="dxa"/>
          </w:tcPr>
          <w:p w14:paraId="29DB42EF" w14:textId="77777777" w:rsidR="00EB1E1B" w:rsidRPr="002A4CDC" w:rsidRDefault="00EB1E1B" w:rsidP="00925585">
            <w:r w:rsidRPr="002A4CDC">
              <w:t>Dichtheid van omliggende gebieden (inwoners, banen, leerlingplaatsen)</w:t>
            </w:r>
          </w:p>
        </w:tc>
      </w:tr>
      <w:tr w:rsidR="00EB1E1B" w:rsidRPr="002A4CDC" w14:paraId="225B6111" w14:textId="77777777" w:rsidTr="3E2575F9">
        <w:trPr>
          <w:trHeight w:val="300"/>
        </w:trPr>
        <w:tc>
          <w:tcPr>
            <w:tcW w:w="1418" w:type="dxa"/>
          </w:tcPr>
          <w:p w14:paraId="2FD420B9" w14:textId="77777777" w:rsidR="00EB1E1B" w:rsidRPr="002A4CDC" w:rsidRDefault="00EB1E1B" w:rsidP="00925585">
            <w:r w:rsidRPr="002A4CDC">
              <w:t>Nabijheid voorzieningen</w:t>
            </w:r>
          </w:p>
        </w:tc>
        <w:tc>
          <w:tcPr>
            <w:tcW w:w="2787" w:type="dxa"/>
          </w:tcPr>
          <w:p w14:paraId="77F83571" w14:textId="77777777" w:rsidR="00EB1E1B" w:rsidRPr="002A4CDC" w:rsidRDefault="00EB1E1B" w:rsidP="00925585">
            <w:r w:rsidRPr="002A4CDC">
              <w:t>Aantal voorzieningen binnen een bepaald aantal km</w:t>
            </w:r>
            <w:r w:rsidRPr="002A4CDC">
              <w:rPr>
                <w:vertAlign w:val="superscript"/>
              </w:rPr>
              <w:t>2</w:t>
            </w:r>
            <w:r w:rsidRPr="002A4CDC">
              <w:t xml:space="preserve"> o.a. winkels, onderwijslocaties, recreatie</w:t>
            </w:r>
          </w:p>
        </w:tc>
        <w:tc>
          <w:tcPr>
            <w:tcW w:w="2409" w:type="dxa"/>
          </w:tcPr>
          <w:p w14:paraId="082720E6" w14:textId="77777777" w:rsidR="00EB1E1B" w:rsidRPr="002A4CDC" w:rsidRDefault="00EB1E1B" w:rsidP="00925585">
            <w:r w:rsidRPr="002A4CDC">
              <w:t>In de buurt van een grote stad of middelgrote stad</w:t>
            </w:r>
          </w:p>
        </w:tc>
        <w:tc>
          <w:tcPr>
            <w:tcW w:w="2550" w:type="dxa"/>
          </w:tcPr>
          <w:p w14:paraId="6025B9F2" w14:textId="77777777" w:rsidR="00EB1E1B" w:rsidRPr="002A4CDC" w:rsidRDefault="00EB1E1B" w:rsidP="00925585">
            <w:r w:rsidRPr="002A4CDC">
              <w:t>Mogelijk extra type voorzieningen</w:t>
            </w:r>
          </w:p>
        </w:tc>
      </w:tr>
      <w:tr w:rsidR="00EB1E1B" w:rsidRPr="002A4CDC" w14:paraId="58BB4A98" w14:textId="77777777" w:rsidTr="3E2575F9">
        <w:trPr>
          <w:trHeight w:val="300"/>
        </w:trPr>
        <w:tc>
          <w:tcPr>
            <w:tcW w:w="1418" w:type="dxa"/>
          </w:tcPr>
          <w:p w14:paraId="26A78F16" w14:textId="77777777" w:rsidR="00EB1E1B" w:rsidRPr="002A4CDC" w:rsidRDefault="00EB1E1B" w:rsidP="00925585">
            <w:pPr>
              <w:rPr>
                <w:szCs w:val="20"/>
              </w:rPr>
            </w:pPr>
            <w:r w:rsidRPr="002A4CDC">
              <w:rPr>
                <w:szCs w:val="20"/>
              </w:rPr>
              <w:t>Bereikbaarheid ov en auto</w:t>
            </w:r>
          </w:p>
        </w:tc>
        <w:tc>
          <w:tcPr>
            <w:tcW w:w="2787" w:type="dxa"/>
          </w:tcPr>
          <w:p w14:paraId="119F781A" w14:textId="6E98FB7E" w:rsidR="00EB1E1B" w:rsidRPr="002A4CDC" w:rsidRDefault="00EB1E1B" w:rsidP="00925585">
            <w:r>
              <w:t>Aantal bus-, tram-, metrohaltes binnen een bepaald aantal km</w:t>
            </w:r>
            <w:r w:rsidRPr="3E2575F9">
              <w:rPr>
                <w:vertAlign w:val="superscript"/>
              </w:rPr>
              <w:t>2</w:t>
            </w:r>
            <w:r>
              <w:t xml:space="preserve"> of gebied; Gewogen gem afstand tot treinstation (of ook bus-, tram-, metrohaltes)</w:t>
            </w:r>
          </w:p>
        </w:tc>
        <w:tc>
          <w:tcPr>
            <w:tcW w:w="2409" w:type="dxa"/>
          </w:tcPr>
          <w:p w14:paraId="2DCF34BE" w14:textId="77777777" w:rsidR="00EB1E1B" w:rsidRPr="002A4CDC" w:rsidRDefault="00EB1E1B" w:rsidP="00925585">
            <w:r w:rsidRPr="002A4CDC">
              <w:t>Level of service; frequentie, aansluitingen ander OV, afstand tot een belangrijk overstap station</w:t>
            </w:r>
          </w:p>
        </w:tc>
        <w:tc>
          <w:tcPr>
            <w:tcW w:w="2550" w:type="dxa"/>
          </w:tcPr>
          <w:p w14:paraId="012738D1" w14:textId="77777777" w:rsidR="00EB1E1B" w:rsidRPr="002A4CDC" w:rsidRDefault="00EB1E1B" w:rsidP="00925585">
            <w:pPr>
              <w:rPr>
                <w:szCs w:val="20"/>
              </w:rPr>
            </w:pPr>
            <w:r w:rsidRPr="002A4CDC">
              <w:rPr>
                <w:szCs w:val="20"/>
              </w:rPr>
              <w:t>Afstand tot snelweg</w:t>
            </w:r>
          </w:p>
        </w:tc>
      </w:tr>
      <w:tr w:rsidR="00EB1E1B" w:rsidRPr="002A4CDC" w14:paraId="3AC366DE" w14:textId="77777777" w:rsidTr="3E2575F9">
        <w:trPr>
          <w:trHeight w:val="300"/>
        </w:trPr>
        <w:tc>
          <w:tcPr>
            <w:tcW w:w="1418" w:type="dxa"/>
          </w:tcPr>
          <w:p w14:paraId="24298A8E" w14:textId="77777777" w:rsidR="00EB1E1B" w:rsidRPr="002A4CDC" w:rsidRDefault="00EB1E1B" w:rsidP="00925585">
            <w:r w:rsidRPr="002A4CDC">
              <w:t>Functiemenging</w:t>
            </w:r>
          </w:p>
        </w:tc>
        <w:tc>
          <w:tcPr>
            <w:tcW w:w="2787" w:type="dxa"/>
          </w:tcPr>
          <w:p w14:paraId="68B526A6" w14:textId="77777777" w:rsidR="00EB1E1B" w:rsidRPr="002A4CDC" w:rsidRDefault="00EB1E1B" w:rsidP="00925585">
            <w:r w:rsidRPr="002A4CDC">
              <w:t>Verhouding inwonertal / arbeidsplaatsen; verscheidenheid aan voorzieningen</w:t>
            </w:r>
          </w:p>
        </w:tc>
        <w:tc>
          <w:tcPr>
            <w:tcW w:w="2409" w:type="dxa"/>
          </w:tcPr>
          <w:p w14:paraId="0898AFEF" w14:textId="77777777" w:rsidR="00EB1E1B" w:rsidRPr="002A4CDC" w:rsidRDefault="00EB1E1B" w:rsidP="00925585">
            <w:r w:rsidRPr="002A4CDC">
              <w:t>Factor die de menging beschrijft (zoals MXI, Entropie-index)</w:t>
            </w:r>
          </w:p>
        </w:tc>
        <w:tc>
          <w:tcPr>
            <w:tcW w:w="2550" w:type="dxa"/>
          </w:tcPr>
          <w:p w14:paraId="64A22070" w14:textId="77777777" w:rsidR="00EB1E1B" w:rsidRPr="002A4CDC" w:rsidRDefault="00EB1E1B" w:rsidP="00925585"/>
        </w:tc>
      </w:tr>
      <w:tr w:rsidR="00EB1E1B" w:rsidRPr="002A4CDC" w14:paraId="20AD4D71" w14:textId="77777777" w:rsidTr="3E2575F9">
        <w:trPr>
          <w:trHeight w:val="300"/>
        </w:trPr>
        <w:tc>
          <w:tcPr>
            <w:tcW w:w="1418" w:type="dxa"/>
          </w:tcPr>
          <w:p w14:paraId="754E27FD" w14:textId="77777777" w:rsidR="00EB1E1B" w:rsidRPr="002A4CDC" w:rsidRDefault="00EB1E1B" w:rsidP="00925585">
            <w:r w:rsidRPr="002A4CDC">
              <w:t>Ruimtelijk ontwerp</w:t>
            </w:r>
          </w:p>
        </w:tc>
        <w:tc>
          <w:tcPr>
            <w:tcW w:w="2787" w:type="dxa"/>
          </w:tcPr>
          <w:p w14:paraId="70CFF2BA" w14:textId="4022284B" w:rsidR="00EB1E1B" w:rsidRPr="002A4CDC" w:rsidRDefault="00EB1E1B" w:rsidP="00925585">
            <w:r w:rsidRPr="002A4CDC">
              <w:t>Bouwjaar</w:t>
            </w:r>
            <w:r w:rsidR="00850331">
              <w:t xml:space="preserve">; </w:t>
            </w:r>
            <w:r w:rsidRPr="002A4CDC">
              <w:t>Onderscheid ‘schillen’</w:t>
            </w:r>
          </w:p>
          <w:p w14:paraId="749FB59D" w14:textId="77777777" w:rsidR="00EB1E1B" w:rsidRPr="002A4CDC" w:rsidRDefault="00EB1E1B" w:rsidP="00925585">
            <w:r w:rsidRPr="002A4CDC">
              <w:t>Ruimte voor de auto (parkeergelegenheid)</w:t>
            </w:r>
          </w:p>
        </w:tc>
        <w:tc>
          <w:tcPr>
            <w:tcW w:w="2409" w:type="dxa"/>
          </w:tcPr>
          <w:p w14:paraId="2E07458B" w14:textId="77777777" w:rsidR="00EB1E1B" w:rsidRPr="002A4CDC" w:rsidRDefault="00EB1E1B" w:rsidP="00925585">
            <w:r w:rsidRPr="002A4CDC">
              <w:t>Wijktypologie</w:t>
            </w:r>
          </w:p>
          <w:p w14:paraId="6803A28F" w14:textId="77777777" w:rsidR="00EB1E1B" w:rsidRPr="002A4CDC" w:rsidRDefault="00EB1E1B" w:rsidP="00925585">
            <w:r w:rsidRPr="002A4CDC">
              <w:t>Aandeel landoppervlak voor infrastructuur per modaliteit (voet, fiets, auto, OV)</w:t>
            </w:r>
          </w:p>
        </w:tc>
        <w:tc>
          <w:tcPr>
            <w:tcW w:w="2550" w:type="dxa"/>
          </w:tcPr>
          <w:p w14:paraId="6E804993" w14:textId="77777777" w:rsidR="00EB1E1B" w:rsidRPr="002A4CDC" w:rsidRDefault="00EB1E1B" w:rsidP="00925585">
            <w:r w:rsidRPr="002A4CDC">
              <w:t>Kruispunten dichtheid</w:t>
            </w:r>
          </w:p>
          <w:p w14:paraId="4A936F62" w14:textId="77777777" w:rsidR="00EB1E1B" w:rsidRPr="002A4CDC" w:rsidRDefault="00EB1E1B" w:rsidP="00925585">
            <w:r w:rsidRPr="002A4CDC">
              <w:t>Voetgangersvriendelijkheid</w:t>
            </w:r>
          </w:p>
          <w:p w14:paraId="1524DA7F" w14:textId="77777777" w:rsidR="00EB1E1B" w:rsidRPr="002A4CDC" w:rsidRDefault="00EB1E1B" w:rsidP="00925585">
            <w:r w:rsidRPr="002A4CDC">
              <w:t>Verkeersveiligheid</w:t>
            </w:r>
          </w:p>
          <w:p w14:paraId="41DEF016" w14:textId="77777777" w:rsidR="00EB1E1B" w:rsidRPr="002A4CDC" w:rsidRDefault="00EB1E1B" w:rsidP="00925585">
            <w:r w:rsidRPr="002A4CDC">
              <w:t>Gevoel van verkeersveiligheid</w:t>
            </w:r>
          </w:p>
        </w:tc>
      </w:tr>
      <w:tr w:rsidR="00EB1E1B" w:rsidRPr="002A4CDC" w14:paraId="36494B7E" w14:textId="77777777" w:rsidTr="3E2575F9">
        <w:trPr>
          <w:trHeight w:val="300"/>
        </w:trPr>
        <w:tc>
          <w:tcPr>
            <w:tcW w:w="1418" w:type="dxa"/>
          </w:tcPr>
          <w:p w14:paraId="3380AC89" w14:textId="77777777" w:rsidR="00EB1E1B" w:rsidRPr="002A4CDC" w:rsidRDefault="00EB1E1B" w:rsidP="00925585">
            <w:r w:rsidRPr="002A4CDC">
              <w:t>Toegang vervoermiddelen</w:t>
            </w:r>
          </w:p>
        </w:tc>
        <w:tc>
          <w:tcPr>
            <w:tcW w:w="2787" w:type="dxa"/>
          </w:tcPr>
          <w:p w14:paraId="6A67DE5B" w14:textId="77777777" w:rsidR="00EB1E1B" w:rsidRPr="002A4CDC" w:rsidRDefault="00EB1E1B" w:rsidP="00925585">
            <w:r w:rsidRPr="002A4CDC">
              <w:t>Rijbewijsbezit, autobezit, autobeschikbaarheid (persoonlijk of huishoudniveau)</w:t>
            </w:r>
          </w:p>
          <w:p w14:paraId="2DCA3A0D" w14:textId="77777777" w:rsidR="00EB1E1B" w:rsidRPr="002A4CDC" w:rsidRDefault="00EB1E1B" w:rsidP="00925585">
            <w:r w:rsidRPr="002A4CDC">
              <w:t>OV-studentenkaart</w:t>
            </w:r>
          </w:p>
        </w:tc>
        <w:tc>
          <w:tcPr>
            <w:tcW w:w="2409" w:type="dxa"/>
          </w:tcPr>
          <w:p w14:paraId="4221DB44" w14:textId="77777777" w:rsidR="00EB1E1B" w:rsidRPr="002A4CDC" w:rsidRDefault="00EB1E1B" w:rsidP="00925585">
            <w:r w:rsidRPr="002A4CDC">
              <w:t>Fietsbezit</w:t>
            </w:r>
          </w:p>
          <w:p w14:paraId="27E591AD" w14:textId="77777777" w:rsidR="00EB1E1B" w:rsidRPr="002A4CDC" w:rsidRDefault="00EB1E1B" w:rsidP="00925585">
            <w:r w:rsidRPr="002A4CDC">
              <w:t>E-bike bezit</w:t>
            </w:r>
          </w:p>
        </w:tc>
        <w:tc>
          <w:tcPr>
            <w:tcW w:w="2550" w:type="dxa"/>
          </w:tcPr>
          <w:p w14:paraId="2D1268C0" w14:textId="77777777" w:rsidR="00EB1E1B" w:rsidRPr="002A4CDC" w:rsidRDefault="00EB1E1B" w:rsidP="00925585"/>
        </w:tc>
      </w:tr>
      <w:tr w:rsidR="00EB1E1B" w:rsidRPr="002A4CDC" w14:paraId="023EEB14" w14:textId="77777777" w:rsidTr="3E2575F9">
        <w:trPr>
          <w:trHeight w:val="300"/>
        </w:trPr>
        <w:tc>
          <w:tcPr>
            <w:tcW w:w="1418" w:type="dxa"/>
          </w:tcPr>
          <w:p w14:paraId="34E1EE07" w14:textId="77777777" w:rsidR="00EB1E1B" w:rsidRPr="002A4CDC" w:rsidRDefault="00EB1E1B" w:rsidP="00925585">
            <w:pPr>
              <w:rPr>
                <w:szCs w:val="20"/>
              </w:rPr>
            </w:pPr>
            <w:r w:rsidRPr="002A4CDC">
              <w:rPr>
                <w:szCs w:val="20"/>
              </w:rPr>
              <w:t xml:space="preserve">Persoons of huishoudkenmerken  </w:t>
            </w:r>
          </w:p>
        </w:tc>
        <w:tc>
          <w:tcPr>
            <w:tcW w:w="2787" w:type="dxa"/>
          </w:tcPr>
          <w:p w14:paraId="5A75406F" w14:textId="77777777" w:rsidR="00EB1E1B" w:rsidRPr="002A4CDC" w:rsidRDefault="00EB1E1B" w:rsidP="00925585">
            <w:r w:rsidRPr="002A4CDC">
              <w:t>Inkomen, opleidingsniveau, etniciteit, leeftijd</w:t>
            </w:r>
          </w:p>
        </w:tc>
        <w:tc>
          <w:tcPr>
            <w:tcW w:w="2409" w:type="dxa"/>
          </w:tcPr>
          <w:p w14:paraId="5F35BD83" w14:textId="77777777" w:rsidR="00EB1E1B" w:rsidRPr="002A4CDC" w:rsidRDefault="00EB1E1B" w:rsidP="00925585">
            <w:r w:rsidRPr="002A4CDC">
              <w:t>Woningtype, woningkosten, huishoudtype, dagbesteding, financiële zekerheid, maatschappelijke participatie</w:t>
            </w:r>
          </w:p>
        </w:tc>
        <w:tc>
          <w:tcPr>
            <w:tcW w:w="2550" w:type="dxa"/>
          </w:tcPr>
          <w:p w14:paraId="1E06B448" w14:textId="0A33559C" w:rsidR="00EB1E1B" w:rsidRPr="002A4CDC" w:rsidRDefault="00EB1E1B" w:rsidP="00925585">
            <w:pPr>
              <w:rPr>
                <w:szCs w:val="20"/>
              </w:rPr>
            </w:pPr>
            <w:r w:rsidRPr="002A4CDC">
              <w:t>Life-events</w:t>
            </w:r>
            <w:r w:rsidR="00850331">
              <w:t xml:space="preserve">, </w:t>
            </w:r>
            <w:r w:rsidRPr="002A4CDC">
              <w:t>Zelfselectie</w:t>
            </w:r>
            <w:r w:rsidR="00850331">
              <w:t xml:space="preserve">, </w:t>
            </w:r>
            <w:r w:rsidRPr="002A4CDC">
              <w:t>Attitude</w:t>
            </w:r>
            <w:r w:rsidR="00850331">
              <w:t xml:space="preserve">, </w:t>
            </w:r>
            <w:r w:rsidRPr="002A4CDC">
              <w:t>Geslacht</w:t>
            </w:r>
            <w:r w:rsidR="00850331">
              <w:t xml:space="preserve">, </w:t>
            </w:r>
            <w:r w:rsidRPr="002A4CDC">
              <w:rPr>
                <w:szCs w:val="20"/>
              </w:rPr>
              <w:t xml:space="preserve">Levensfase </w:t>
            </w:r>
          </w:p>
        </w:tc>
      </w:tr>
      <w:tr w:rsidR="00EB1E1B" w:rsidRPr="002A4CDC" w14:paraId="45AA71DA" w14:textId="77777777" w:rsidTr="3E2575F9">
        <w:trPr>
          <w:trHeight w:val="300"/>
        </w:trPr>
        <w:tc>
          <w:tcPr>
            <w:tcW w:w="1418" w:type="dxa"/>
          </w:tcPr>
          <w:p w14:paraId="42CD053A" w14:textId="77777777" w:rsidR="00EB1E1B" w:rsidRPr="002A4CDC" w:rsidRDefault="00EB1E1B" w:rsidP="00925585">
            <w:r w:rsidRPr="002A4CDC">
              <w:t>Beleidsmaatregelen</w:t>
            </w:r>
          </w:p>
        </w:tc>
        <w:tc>
          <w:tcPr>
            <w:tcW w:w="2787" w:type="dxa"/>
          </w:tcPr>
          <w:p w14:paraId="4E4E6D4B" w14:textId="77777777" w:rsidR="00EB1E1B" w:rsidRPr="002A4CDC" w:rsidRDefault="00EB1E1B" w:rsidP="00925585">
            <w:r w:rsidRPr="002A4CDC">
              <w:t>Parkeerregulering</w:t>
            </w:r>
          </w:p>
          <w:p w14:paraId="31C3C451" w14:textId="77777777" w:rsidR="00EB1E1B" w:rsidRPr="002A4CDC" w:rsidRDefault="00EB1E1B" w:rsidP="00925585">
            <w:r w:rsidRPr="002A4CDC">
              <w:t>Snelheidsremmende maatregelen</w:t>
            </w:r>
          </w:p>
        </w:tc>
        <w:tc>
          <w:tcPr>
            <w:tcW w:w="2409" w:type="dxa"/>
          </w:tcPr>
          <w:p w14:paraId="3E4F2ABF" w14:textId="77777777" w:rsidR="00EB1E1B" w:rsidRPr="002A4CDC" w:rsidRDefault="00EB1E1B" w:rsidP="00925585">
            <w:r w:rsidRPr="002A4CDC">
              <w:rPr>
                <w:szCs w:val="20"/>
              </w:rPr>
              <w:t>Inzet op autoluw (bv. knip, milieuzones)</w:t>
            </w:r>
          </w:p>
        </w:tc>
        <w:tc>
          <w:tcPr>
            <w:tcW w:w="2550" w:type="dxa"/>
          </w:tcPr>
          <w:p w14:paraId="7E27BA9F" w14:textId="77777777" w:rsidR="00EB1E1B" w:rsidRPr="002A4CDC" w:rsidRDefault="00EB1E1B" w:rsidP="00925585">
            <w:r w:rsidRPr="002A4CDC">
              <w:t>OV-verbindingen</w:t>
            </w:r>
          </w:p>
          <w:p w14:paraId="552F72C7" w14:textId="77777777" w:rsidR="00EB1E1B" w:rsidRPr="002A4CDC" w:rsidRDefault="00EB1E1B" w:rsidP="00925585">
            <w:r w:rsidRPr="002A4CDC">
              <w:t>Fietsinfrastructuur</w:t>
            </w:r>
          </w:p>
          <w:p w14:paraId="18531071" w14:textId="77777777" w:rsidR="00EB1E1B" w:rsidRPr="002A4CDC" w:rsidRDefault="00EB1E1B" w:rsidP="00925585">
            <w:r w:rsidRPr="002A4CDC">
              <w:t>P+R-voorzieningen</w:t>
            </w:r>
          </w:p>
        </w:tc>
      </w:tr>
    </w:tbl>
    <w:p w14:paraId="36DE97E1" w14:textId="77777777" w:rsidR="00EB1E1B" w:rsidRDefault="00EB1E1B" w:rsidP="00EB1E1B"/>
    <w:p w14:paraId="1156ED12" w14:textId="77777777" w:rsidR="00FE0AF2" w:rsidRDefault="00FE0AF2">
      <w:pPr>
        <w:rPr>
          <w:rFonts w:ascii="Raleway Light" w:eastAsiaTheme="majorEastAsia" w:hAnsi="Raleway Light" w:cstheme="majorBidi"/>
          <w:color w:val="45C1B6"/>
          <w:sz w:val="28"/>
          <w:szCs w:val="26"/>
        </w:rPr>
      </w:pPr>
      <w:r>
        <w:br w:type="page"/>
      </w:r>
    </w:p>
    <w:p w14:paraId="751072C1" w14:textId="66ACE195" w:rsidR="00032385" w:rsidRDefault="007171EB" w:rsidP="00032385">
      <w:pPr>
        <w:pStyle w:val="Heading2"/>
      </w:pPr>
      <w:bookmarkStart w:id="13" w:name="_Toc207807563"/>
      <w:r>
        <w:lastRenderedPageBreak/>
        <w:t>D</w:t>
      </w:r>
      <w:r w:rsidR="00032385">
        <w:t>ataverzameling</w:t>
      </w:r>
      <w:bookmarkEnd w:id="13"/>
    </w:p>
    <w:p w14:paraId="2B113F25" w14:textId="13BB3536" w:rsidR="007171EB" w:rsidRDefault="007171EB" w:rsidP="00032385">
      <w:pPr>
        <w:pStyle w:val="Heading3"/>
      </w:pPr>
      <w:bookmarkStart w:id="14" w:name="_Toc207807564"/>
      <w:r>
        <w:t>Doel</w:t>
      </w:r>
      <w:bookmarkEnd w:id="14"/>
    </w:p>
    <w:p w14:paraId="49FA0291" w14:textId="5E5B3917" w:rsidR="007171EB" w:rsidRPr="007171EB" w:rsidRDefault="00DE453C" w:rsidP="007171EB">
      <w:r>
        <w:t xml:space="preserve">Het doel van dit hoofdstuk is </w:t>
      </w:r>
      <w:r w:rsidR="0007637B">
        <w:t xml:space="preserve">het bieden van inzicht in de </w:t>
      </w:r>
      <w:r w:rsidRPr="00DE453C">
        <w:t>wijze(n)</w:t>
      </w:r>
      <w:r w:rsidR="0007637B">
        <w:t xml:space="preserve"> waarop</w:t>
      </w:r>
      <w:r w:rsidRPr="00DE453C">
        <w:t xml:space="preserve"> de data verzameld is die gebruikt is in </w:t>
      </w:r>
      <w:r w:rsidR="0007637B">
        <w:t xml:space="preserve">de verklarende analyse. </w:t>
      </w:r>
    </w:p>
    <w:p w14:paraId="11355770" w14:textId="0F3CD056" w:rsidR="00032385" w:rsidRDefault="00032385" w:rsidP="00032385">
      <w:pPr>
        <w:pStyle w:val="Heading3"/>
      </w:pPr>
      <w:bookmarkStart w:id="15" w:name="_Toc207807565"/>
      <w:r>
        <w:t>Werkwijze</w:t>
      </w:r>
      <w:bookmarkEnd w:id="15"/>
    </w:p>
    <w:p w14:paraId="29CCDA51" w14:textId="03376760" w:rsidR="00B6404F" w:rsidRPr="007F79D8" w:rsidRDefault="00AD5EF8" w:rsidP="007F79D8">
      <w:r>
        <w:t xml:space="preserve">Bij het verzamelen van de data zijn we als volgt te werk gegaan. </w:t>
      </w:r>
      <w:r w:rsidR="00C837A1">
        <w:t xml:space="preserve">Op </w:t>
      </w:r>
      <w:r w:rsidR="009A057D">
        <w:t xml:space="preserve">basis </w:t>
      </w:r>
      <w:r w:rsidR="00C837A1">
        <w:t xml:space="preserve">van </w:t>
      </w:r>
      <w:r w:rsidR="00003099">
        <w:t xml:space="preserve">de conclusies </w:t>
      </w:r>
      <w:r w:rsidR="00C837A1">
        <w:t xml:space="preserve">van </w:t>
      </w:r>
      <w:r w:rsidR="00003099">
        <w:t xml:space="preserve">de literatuurstudie, waarvan tabel </w:t>
      </w:r>
      <w:r w:rsidR="00B95D2D">
        <w:t>2.</w:t>
      </w:r>
      <w:r w:rsidR="00F32476">
        <w:t>2</w:t>
      </w:r>
      <w:r w:rsidR="00B95D2D">
        <w:t xml:space="preserve"> </w:t>
      </w:r>
      <w:r w:rsidR="00003099">
        <w:t xml:space="preserve">te vinden is in sectie 2.1.4, </w:t>
      </w:r>
      <w:r w:rsidR="008E00B7">
        <w:t xml:space="preserve">is bekend </w:t>
      </w:r>
      <w:r w:rsidR="00003099">
        <w:t xml:space="preserve">welke data </w:t>
      </w:r>
      <w:r w:rsidR="000A4E9A">
        <w:t>het belangrijkste</w:t>
      </w:r>
      <w:r w:rsidR="00803AB0">
        <w:t xml:space="preserve"> </w:t>
      </w:r>
      <w:r w:rsidR="008E00B7">
        <w:t>is</w:t>
      </w:r>
      <w:r w:rsidR="00003099">
        <w:t xml:space="preserve">. </w:t>
      </w:r>
      <w:r w:rsidR="008E00B7">
        <w:t xml:space="preserve">Daarop hebben we de zoektocht gefocust. </w:t>
      </w:r>
      <w:r w:rsidR="007D1A54">
        <w:t xml:space="preserve">De data moet </w:t>
      </w:r>
      <w:r w:rsidR="00454609">
        <w:t xml:space="preserve">van </w:t>
      </w:r>
      <w:r w:rsidR="00B65A5B">
        <w:t xml:space="preserve">voldoende </w:t>
      </w:r>
      <w:r w:rsidR="00454609">
        <w:t>verfijnde resolutie</w:t>
      </w:r>
      <w:r w:rsidR="007D1A54">
        <w:t xml:space="preserve"> </w:t>
      </w:r>
      <w:r w:rsidR="00C837A1">
        <w:t xml:space="preserve">(voldoende gedesaggregeerd in ruimte en tijd) </w:t>
      </w:r>
      <w:r w:rsidR="007D1A54">
        <w:t xml:space="preserve">zijn </w:t>
      </w:r>
      <w:r w:rsidR="00B65A5B">
        <w:t xml:space="preserve">om </w:t>
      </w:r>
      <w:r w:rsidR="00410732">
        <w:t xml:space="preserve">ingedeeld te kunnen worden </w:t>
      </w:r>
      <w:r w:rsidR="007D1A54">
        <w:t>volgens de vereisten die we in de volgende paragraaf onder ‘Aggregatieniveau’ beschr</w:t>
      </w:r>
      <w:r w:rsidR="00B6404F">
        <w:t>e</w:t>
      </w:r>
      <w:r w:rsidR="007D1A54">
        <w:t xml:space="preserve">ven. </w:t>
      </w:r>
      <w:r w:rsidR="0008292E">
        <w:t>We hebben gebruik kunnen maken van zowel openbaar beschikbare data als van data die specifiek beschikbaar is gesteld voor dit project</w:t>
      </w:r>
      <w:r w:rsidR="009D023B">
        <w:t xml:space="preserve">. </w:t>
      </w:r>
    </w:p>
    <w:p w14:paraId="3DB1E58F" w14:textId="2F3BD42A" w:rsidR="00F87133" w:rsidRDefault="00BA0D59" w:rsidP="00F87133">
      <w:pPr>
        <w:pStyle w:val="Heading3"/>
      </w:pPr>
      <w:bookmarkStart w:id="16" w:name="_Toc207807566"/>
      <w:r>
        <w:t>Resultaten</w:t>
      </w:r>
      <w:bookmarkEnd w:id="16"/>
    </w:p>
    <w:p w14:paraId="527C8550" w14:textId="77777777" w:rsidR="007F79D8" w:rsidRPr="0007637B" w:rsidRDefault="007F79D8" w:rsidP="007F79D8">
      <w:pPr>
        <w:keepNext/>
        <w:rPr>
          <w:b/>
          <w:bCs/>
        </w:rPr>
      </w:pPr>
      <w:r w:rsidRPr="0007637B">
        <w:rPr>
          <w:b/>
          <w:bCs/>
        </w:rPr>
        <w:t>Aggregatieniveau</w:t>
      </w:r>
    </w:p>
    <w:p w14:paraId="0E1320A3" w14:textId="12E073BB" w:rsidR="007F79D8" w:rsidRDefault="007F79D8" w:rsidP="007F79D8">
      <w:r>
        <w:t xml:space="preserve">Voor een project van deze aard, waar ruimtelijke indeling een grote rol speelt, is het van groot belang dat de data die gebruikt wordt ook zoveel mogelijk ruimtelijke kenmerken bezit, oftewel zo min mogelijk geaggregeerd </w:t>
      </w:r>
      <w:r w:rsidR="00E67765">
        <w:t xml:space="preserve">is </w:t>
      </w:r>
      <w:r>
        <w:t>naar bv. gemeente of provincie. Op deze manier kunnen zowel de modal split, die we definiëren als zijnde de te verklaren variabele</w:t>
      </w:r>
      <w:r w:rsidR="0049434C">
        <w:t xml:space="preserve"> (zie ook sectie </w:t>
      </w:r>
      <w:r w:rsidR="00861549">
        <w:t>2.3.1)</w:t>
      </w:r>
      <w:r>
        <w:t xml:space="preserve">, als de mogelijk verklarende variabelen zo precies mogelijk aan de bijbehorende stedelijke kenmerken worden verbonden. Echter, om uiteindelijk een statistisch significante steekproef te verkrijgen kan de resolutie van de data ook weer niet té fijn verdeeld zijn, aangezien het aantal waarnemingen in de beschikbare data voor de modal split dit niet zou toelaten. Hier komen we in het volgende hoofdstuk nog kort op terug. </w:t>
      </w:r>
    </w:p>
    <w:p w14:paraId="0ED7C723" w14:textId="77777777" w:rsidR="007F79D8" w:rsidRDefault="007F79D8" w:rsidP="007F79D8"/>
    <w:p w14:paraId="06FF4CDB" w14:textId="15296EB3" w:rsidR="007F79D8" w:rsidRDefault="007F79D8" w:rsidP="007F79D8">
      <w:r>
        <w:t>Een groot deel van de data, zowel aan de kant van de verplaatsingen alsook aan de kant van de ruimtelijke kenmerken, is te relateren aan het postcodegebied. Gecombineerd met de ruimtelijke indeling van postcode</w:t>
      </w:r>
      <w:r w:rsidR="00E8585A">
        <w:t xml:space="preserve">-4 </w:t>
      </w:r>
      <w:r>
        <w:t>gebieden beschouwen wij deze als een goed bruikbaar aggregatieniveau. Een nadeel is soms dat deze ruimtelijke indeling niet altijd even ‘logisch’ loopt, bijvoorbeeld wanneer oude stadscentra en omringende nieuwere wijken dezelfde postcode hebben. De mogelijk afwijkende factoren in oude binnensteden zouden hierdoor minder expliciet naar voren kunnen komen. Gezien de verdere voordelen die deze aggregatie biedt op het gebied van databeschikbaarheid is desalniettemin besloten om deze te handhaven.</w:t>
      </w:r>
    </w:p>
    <w:p w14:paraId="0B341772" w14:textId="77777777" w:rsidR="007F79D8" w:rsidRDefault="007F79D8" w:rsidP="007F79D8"/>
    <w:p w14:paraId="6874387E" w14:textId="77777777" w:rsidR="007F79D8" w:rsidRPr="00F31F7E" w:rsidRDefault="007F79D8" w:rsidP="007F79D8">
      <w:pPr>
        <w:keepNext/>
        <w:rPr>
          <w:b/>
          <w:bCs/>
        </w:rPr>
      </w:pPr>
      <w:r w:rsidRPr="00F31F7E">
        <w:rPr>
          <w:b/>
          <w:bCs/>
        </w:rPr>
        <w:t>Classificering van variabelen</w:t>
      </w:r>
    </w:p>
    <w:p w14:paraId="003B7DBA" w14:textId="275DA53A" w:rsidR="00876CD6" w:rsidRDefault="00876CD6" w:rsidP="00B07E9D">
      <w:r>
        <w:t xml:space="preserve">De gebruikte </w:t>
      </w:r>
      <w:r w:rsidR="00A707BB">
        <w:t xml:space="preserve">data en de daarbij behorende </w:t>
      </w:r>
      <w:r>
        <w:t xml:space="preserve">variabelen zijn </w:t>
      </w:r>
      <w:r w:rsidR="007E7E22">
        <w:t xml:space="preserve">t.b.v. de volgende stap, de verklarende analyse, opgedeeld in </w:t>
      </w:r>
      <w:r w:rsidR="00A707BB">
        <w:t>vier categorieën, namelijk A-, B-, C- en D-variabelen</w:t>
      </w:r>
      <w:r w:rsidR="00D50FF5">
        <w:t>, in lijn met de specificatie door de opdrachtgever in de uitvraag</w:t>
      </w:r>
      <w:r w:rsidR="00A707BB">
        <w:t xml:space="preserve">. Deze </w:t>
      </w:r>
      <w:r w:rsidR="00010A7F">
        <w:t xml:space="preserve">indeling heeft de volgende kenmerken: </w:t>
      </w:r>
    </w:p>
    <w:p w14:paraId="011BA5B7" w14:textId="7E0AD335" w:rsidR="001C449A" w:rsidRDefault="001C449A" w:rsidP="00DE28B2">
      <w:pPr>
        <w:pStyle w:val="ListParagraph"/>
        <w:numPr>
          <w:ilvl w:val="0"/>
          <w:numId w:val="46"/>
        </w:numPr>
      </w:pPr>
      <w:r>
        <w:t>Kenmerken van de respondent of het huishouden (leeftijd, geslacht, inkomen, autobezit, e</w:t>
      </w:r>
      <w:r w:rsidR="003D77F6">
        <w:t>n</w:t>
      </w:r>
      <w:r>
        <w:t>z.).</w:t>
      </w:r>
    </w:p>
    <w:p w14:paraId="1CB11C0C" w14:textId="5D066755" w:rsidR="001C449A" w:rsidRDefault="001C449A" w:rsidP="00DE28B2">
      <w:pPr>
        <w:pStyle w:val="ListParagraph"/>
        <w:numPr>
          <w:ilvl w:val="0"/>
          <w:numId w:val="46"/>
        </w:numPr>
      </w:pPr>
      <w:r>
        <w:t>Kenmerken van de omgeving (aanbod ov, parkeerkosten, aanbod van voorzieningen, enz.).</w:t>
      </w:r>
    </w:p>
    <w:p w14:paraId="5C838FEF" w14:textId="1D3B39A3" w:rsidR="00010A7F" w:rsidRDefault="001C449A" w:rsidP="00DE28B2">
      <w:pPr>
        <w:pStyle w:val="ListParagraph"/>
        <w:numPr>
          <w:ilvl w:val="0"/>
          <w:numId w:val="46"/>
        </w:numPr>
      </w:pPr>
      <w:r>
        <w:t>Ruimtelijke kenmerken</w:t>
      </w:r>
      <w:r w:rsidR="00E8585A">
        <w:t xml:space="preserve"> of maten</w:t>
      </w:r>
      <w:r>
        <w:t xml:space="preserve"> (stedelijkheidsgraad, enz.)</w:t>
      </w:r>
      <w:r w:rsidR="00933663">
        <w:t xml:space="preserve">; </w:t>
      </w:r>
    </w:p>
    <w:p w14:paraId="670C55ED" w14:textId="1E62BD35" w:rsidR="00933663" w:rsidRDefault="00933663" w:rsidP="00DE28B2">
      <w:pPr>
        <w:pStyle w:val="ListParagraph"/>
        <w:numPr>
          <w:ilvl w:val="0"/>
          <w:numId w:val="46"/>
        </w:numPr>
      </w:pPr>
      <w:r w:rsidRPr="2EA47A5B">
        <w:t>Veranderingen in attitidues, zelfselectie, enz. In het uiteindelijke model zijn de D-variabelen niet meegenomen, mede wegens databeschikbaarheid.</w:t>
      </w:r>
    </w:p>
    <w:p w14:paraId="574FD981" w14:textId="77777777" w:rsidR="00933663" w:rsidRDefault="00933663" w:rsidP="00F87133"/>
    <w:p w14:paraId="1BB23A30" w14:textId="3F83BF34" w:rsidR="003E34BD" w:rsidRDefault="00E8585A" w:rsidP="00F87133">
      <w:r>
        <w:t>De kenmerken van de omgeving hebben vaak ook een ruimtelijk karakter.</w:t>
      </w:r>
      <w:r w:rsidR="003E34BD">
        <w:t xml:space="preserve"> Hetzelfde zou kunnen gelden voor de veranderingen in attitudes of zelfselectie, maar hier kunnen we geen </w:t>
      </w:r>
      <w:r w:rsidR="00922450">
        <w:t>harde conclusies over trekken op basis van (de</w:t>
      </w:r>
      <w:r w:rsidR="0440302B">
        <w:t xml:space="preserve"> beschikbare data en </w:t>
      </w:r>
      <w:r w:rsidR="00922450">
        <w:t xml:space="preserve"> resultaten van) dit onderzoek. </w:t>
      </w:r>
    </w:p>
    <w:p w14:paraId="665FD910" w14:textId="77777777" w:rsidR="00922450" w:rsidRDefault="00922450" w:rsidP="00F87133"/>
    <w:p w14:paraId="198E92DD" w14:textId="50FF68E0" w:rsidR="007F79D8" w:rsidRDefault="007F79D8" w:rsidP="007F79D8">
      <w:pPr>
        <w:pStyle w:val="Opsomming"/>
        <w:keepNext/>
        <w:numPr>
          <w:ilvl w:val="0"/>
          <w:numId w:val="0"/>
        </w:numPr>
        <w:ind w:left="289" w:hanging="289"/>
        <w:rPr>
          <w:b/>
          <w:bCs/>
        </w:rPr>
      </w:pPr>
      <w:r>
        <w:rPr>
          <w:b/>
          <w:bCs/>
        </w:rPr>
        <w:t>Databronnen</w:t>
      </w:r>
    </w:p>
    <w:p w14:paraId="56F57FFC" w14:textId="732FC8CA" w:rsidR="00912907" w:rsidRDefault="00BA0D59" w:rsidP="00B07E9D">
      <w:pPr>
        <w:keepNext/>
      </w:pPr>
      <w:r>
        <w:t>We hebben g</w:t>
      </w:r>
      <w:r w:rsidR="00F87133">
        <w:t>ebruik</w:t>
      </w:r>
      <w:r>
        <w:t xml:space="preserve"> gemaakt van verschillende</w:t>
      </w:r>
      <w:r w:rsidR="00F87133">
        <w:t xml:space="preserve"> </w:t>
      </w:r>
      <w:r>
        <w:t xml:space="preserve">deels </w:t>
      </w:r>
      <w:r w:rsidR="00BF60FD">
        <w:t xml:space="preserve">openbare </w:t>
      </w:r>
      <w:r>
        <w:t xml:space="preserve">en deels niet-openbare </w:t>
      </w:r>
      <w:r w:rsidR="00F87133">
        <w:t>databronnen</w:t>
      </w:r>
      <w:r>
        <w:t xml:space="preserve">. </w:t>
      </w:r>
    </w:p>
    <w:p w14:paraId="3F65D7C4" w14:textId="3579FD43" w:rsidR="00BC3593" w:rsidRPr="006F5FB7" w:rsidRDefault="00472E61" w:rsidP="00B07E9D">
      <w:pPr>
        <w:pStyle w:val="Opsomming"/>
        <w:keepNext/>
      </w:pPr>
      <w:r w:rsidRPr="2EA47A5B">
        <w:rPr>
          <w:b/>
          <w:bCs/>
        </w:rPr>
        <w:t xml:space="preserve">CBS: </w:t>
      </w:r>
      <w:r w:rsidR="00912907" w:rsidRPr="2EA47A5B">
        <w:rPr>
          <w:b/>
          <w:bCs/>
        </w:rPr>
        <w:t>O</w:t>
      </w:r>
      <w:r w:rsidR="00902886" w:rsidRPr="2EA47A5B">
        <w:rPr>
          <w:b/>
          <w:bCs/>
        </w:rPr>
        <w:t>V</w:t>
      </w:r>
      <w:r w:rsidR="00912907" w:rsidRPr="2EA47A5B">
        <w:rPr>
          <w:b/>
          <w:bCs/>
        </w:rPr>
        <w:t>iN/O</w:t>
      </w:r>
      <w:r w:rsidR="00902886" w:rsidRPr="2EA47A5B">
        <w:rPr>
          <w:b/>
          <w:bCs/>
        </w:rPr>
        <w:t>D</w:t>
      </w:r>
      <w:r w:rsidR="00912907" w:rsidRPr="2EA47A5B">
        <w:rPr>
          <w:b/>
          <w:bCs/>
        </w:rPr>
        <w:t>i</w:t>
      </w:r>
      <w:r w:rsidR="006F5FB7" w:rsidRPr="2EA47A5B">
        <w:rPr>
          <w:b/>
          <w:bCs/>
        </w:rPr>
        <w:t>N</w:t>
      </w:r>
      <w:r w:rsidR="007F79D8" w:rsidRPr="2EA47A5B">
        <w:rPr>
          <w:b/>
          <w:bCs/>
        </w:rPr>
        <w:t xml:space="preserve"> </w:t>
      </w:r>
      <w:r>
        <w:br/>
      </w:r>
      <w:r w:rsidR="00F4557B" w:rsidRPr="2EA47A5B">
        <w:t>O</w:t>
      </w:r>
      <w:r w:rsidR="00E127D2" w:rsidRPr="2EA47A5B">
        <w:t>D</w:t>
      </w:r>
      <w:r w:rsidR="00F4557B" w:rsidRPr="2EA47A5B">
        <w:t>iN (Onder</w:t>
      </w:r>
      <w:r w:rsidR="00E127D2" w:rsidRPr="2EA47A5B">
        <w:t xml:space="preserve">weg </w:t>
      </w:r>
      <w:r w:rsidR="00F4557B" w:rsidRPr="2EA47A5B">
        <w:t>in Nederland), voorheen O</w:t>
      </w:r>
      <w:r w:rsidR="00E127D2" w:rsidRPr="2EA47A5B">
        <w:t>V</w:t>
      </w:r>
      <w:r w:rsidR="00F4557B" w:rsidRPr="2EA47A5B">
        <w:t>iN (Onderzoek Verplaatsingsgedrag in Nederland), is een landelijk onderzoek van het CBS dat inzicht geeft in het dagelijkse reisgedrag van inwoners van Nederland. De data wordt gebruikt voor beleid, infrastructuurplanning en mobiliteitsonderzoek.</w:t>
      </w:r>
    </w:p>
    <w:p w14:paraId="5A5CC9C5" w14:textId="609DC939" w:rsidR="00743DC2" w:rsidRDefault="00912907" w:rsidP="002B1C5B">
      <w:pPr>
        <w:pStyle w:val="Opsomming"/>
      </w:pPr>
      <w:r w:rsidRPr="00C86953">
        <w:rPr>
          <w:b/>
          <w:bCs/>
        </w:rPr>
        <w:t>CBS</w:t>
      </w:r>
      <w:r w:rsidR="00472E61">
        <w:rPr>
          <w:b/>
          <w:bCs/>
        </w:rPr>
        <w:t>:</w:t>
      </w:r>
      <w:r w:rsidR="009549B7">
        <w:rPr>
          <w:b/>
          <w:bCs/>
        </w:rPr>
        <w:t xml:space="preserve"> </w:t>
      </w:r>
      <w:r w:rsidR="009549B7" w:rsidRPr="00C86953">
        <w:rPr>
          <w:b/>
          <w:bCs/>
        </w:rPr>
        <w:t xml:space="preserve">Kerncijfers </w:t>
      </w:r>
      <w:r w:rsidR="00F4557B" w:rsidRPr="00C86953">
        <w:rPr>
          <w:b/>
          <w:bCs/>
        </w:rPr>
        <w:br/>
      </w:r>
      <w:r w:rsidR="00C86953" w:rsidRPr="00C86953">
        <w:t>De kerncijfers van het CBS (Centraal Bureau voor de Statistiek) geven een beknopt overzicht van de belangrijkste statistische informatie over Nederland, zoals bevolkingsaantallen, economische groei, werkloosheid en inflatie. Ze vormen de basis voor beleid, onderzoek en maatschappelijke discussies</w:t>
      </w:r>
      <w:r w:rsidR="004912B9">
        <w:t xml:space="preserve">. </w:t>
      </w:r>
    </w:p>
    <w:p w14:paraId="7076E0FA" w14:textId="4DC4946D" w:rsidR="004912B9" w:rsidRPr="006F5FB7" w:rsidRDefault="004912B9" w:rsidP="2EA47A5B">
      <w:pPr>
        <w:pStyle w:val="Opsomming"/>
      </w:pPr>
      <w:r w:rsidRPr="2EA47A5B">
        <w:t xml:space="preserve">Op basis van de CBS-kerncijfers hebben we de zgn. </w:t>
      </w:r>
      <w:r w:rsidRPr="2EA47A5B">
        <w:rPr>
          <w:b/>
          <w:bCs/>
        </w:rPr>
        <w:t>Gini-index</w:t>
      </w:r>
      <w:r w:rsidRPr="2EA47A5B">
        <w:t xml:space="preserve"> berekend. </w:t>
      </w:r>
      <w:r w:rsidR="0094454F" w:rsidRPr="2EA47A5B">
        <w:t xml:space="preserve">Deze index, genoemd naar de Italiaanse statisticus Corrado Gini, is een maat voor de spreiding van inkomens binnen een pc4 gebied. </w:t>
      </w:r>
      <w:r w:rsidR="001C760F" w:rsidRPr="2EA47A5B">
        <w:t>Voor een perfect resultaat dient deze op basis van individuele inkomsten berekend te worden, maar wij hebben hem berekend op basis van PC5-</w:t>
      </w:r>
      <w:r w:rsidR="003B0374" w:rsidRPr="2EA47A5B">
        <w:t xml:space="preserve">kerncijfers van het CBS, om een indicatie te krijgen. </w:t>
      </w:r>
    </w:p>
    <w:p w14:paraId="6F3DDD41" w14:textId="77777777" w:rsidR="00387B9E" w:rsidRPr="00387B9E" w:rsidRDefault="00445886" w:rsidP="2EA47A5B">
      <w:pPr>
        <w:pStyle w:val="Opsomming"/>
        <w:rPr>
          <w:b/>
          <w:bCs/>
        </w:rPr>
      </w:pPr>
      <w:r w:rsidRPr="2EA47A5B">
        <w:rPr>
          <w:b/>
          <w:bCs/>
        </w:rPr>
        <w:t>Rijkswaterstaat WVL</w:t>
      </w:r>
      <w:r>
        <w:br/>
      </w:r>
      <w:r w:rsidRPr="2EA47A5B">
        <w:t xml:space="preserve">Als basis voor het Landelijk Model Systeem (LMS) dat gebruikt wordt door Rijkswaterstaat dienen onder andere de zogeheten Sociaal-Economische Gegevens (SEG’s). </w:t>
      </w:r>
    </w:p>
    <w:p w14:paraId="19160C86" w14:textId="33344554" w:rsidR="00387B9E" w:rsidRPr="00C8762B" w:rsidRDefault="00387B9E" w:rsidP="00387B9E">
      <w:pPr>
        <w:pStyle w:val="Opsomming"/>
        <w:rPr>
          <w:b/>
          <w:bCs/>
        </w:rPr>
      </w:pPr>
      <w:r>
        <w:rPr>
          <w:b/>
          <w:bCs/>
        </w:rPr>
        <w:t>NDOV</w:t>
      </w:r>
      <w:r w:rsidRPr="00C8762B">
        <w:rPr>
          <w:b/>
          <w:bCs/>
        </w:rPr>
        <w:br/>
      </w:r>
      <w:r>
        <w:t>Via de NDOV (Nationale Data Openbaar Vervoer) is een bestand verkregen met alle bus-</w:t>
      </w:r>
      <w:r w:rsidR="00CF6D33">
        <w:t>,</w:t>
      </w:r>
      <w:r>
        <w:t xml:space="preserve"> tram- en metrohaltes van Nederland (B-variabele). Door deze haltes op een kaart te plotten</w:t>
      </w:r>
      <w:r w:rsidR="003C278F">
        <w:t>,</w:t>
      </w:r>
      <w:r>
        <w:t xml:space="preserve"> kon bepaald worden hoeveel haltes er binnen elk PC4-gebied vallen. </w:t>
      </w:r>
    </w:p>
    <w:p w14:paraId="73EBDB10" w14:textId="2B802CA7" w:rsidR="00922838" w:rsidRPr="00C86953" w:rsidRDefault="009549B7" w:rsidP="00387B9E">
      <w:pPr>
        <w:pStyle w:val="Opsomming"/>
        <w:rPr>
          <w:b/>
          <w:bCs/>
        </w:rPr>
      </w:pPr>
      <w:r>
        <w:rPr>
          <w:b/>
          <w:bCs/>
        </w:rPr>
        <w:t>ProRail</w:t>
      </w:r>
      <w:r w:rsidR="00C86953" w:rsidRPr="00C86953">
        <w:rPr>
          <w:b/>
          <w:bCs/>
        </w:rPr>
        <w:br/>
      </w:r>
      <w:r w:rsidR="00C86953">
        <w:t xml:space="preserve">ProRail </w:t>
      </w:r>
      <w:r>
        <w:t xml:space="preserve">beschikt over </w:t>
      </w:r>
      <w:r w:rsidR="00C86953">
        <w:t xml:space="preserve">informatie over de </w:t>
      </w:r>
      <w:r w:rsidR="00055E20">
        <w:t>klasse</w:t>
      </w:r>
      <w:r>
        <w:t>n</w:t>
      </w:r>
      <w:r w:rsidR="00055E20">
        <w:t xml:space="preserve"> van ieder </w:t>
      </w:r>
      <w:r w:rsidR="008E0E07">
        <w:t>trein</w:t>
      </w:r>
      <w:r w:rsidR="00055E20">
        <w:t>station</w:t>
      </w:r>
      <w:r w:rsidR="008E0E07">
        <w:t xml:space="preserve"> in Nederland</w:t>
      </w:r>
      <w:r w:rsidR="00055E20">
        <w:t>, in vijf categorieën</w:t>
      </w:r>
      <w:r>
        <w:t xml:space="preserve"> (B-variabele)</w:t>
      </w:r>
      <w:r w:rsidR="008E0E07">
        <w:t xml:space="preserve">, die bepaald worden door het aantal in- en uitstappers per dag. </w:t>
      </w:r>
    </w:p>
    <w:p w14:paraId="262A8222" w14:textId="1418096C" w:rsidR="00BF60FD" w:rsidRDefault="002D0EB5" w:rsidP="00912907">
      <w:pPr>
        <w:pStyle w:val="Opsomming"/>
      </w:pPr>
      <w:r>
        <w:rPr>
          <w:b/>
          <w:bCs/>
        </w:rPr>
        <w:t xml:space="preserve">DOVA </w:t>
      </w:r>
      <w:r w:rsidR="0021195C" w:rsidRPr="006A4091">
        <w:rPr>
          <w:b/>
          <w:bCs/>
        </w:rPr>
        <w:br/>
      </w:r>
      <w:r w:rsidR="006A4091" w:rsidRPr="006A4091">
        <w:t xml:space="preserve">DOVA staat voor Decentrale Overheden voor Vervoerautoriteit. Het is een samenwerkingsverband van decentrale ov-autoriteiten, die zich bezighouden met het openbaar vervoer. DOVA streeft naar een eenduidige manier van werken, vooral op het gebied van data en netwerken, om de kwaliteit van het openbaar vervoer te verbeteren. </w:t>
      </w:r>
      <w:r w:rsidR="006A4091">
        <w:t xml:space="preserve">Via de DOVA is een bestand </w:t>
      </w:r>
      <w:r>
        <w:t xml:space="preserve">verkregen </w:t>
      </w:r>
      <w:r w:rsidR="006A4091">
        <w:t>dat alle tarieven bevatte per concessiegebied in het openbaar vervoer</w:t>
      </w:r>
      <w:r>
        <w:t xml:space="preserve"> (B-variabele)</w:t>
      </w:r>
      <w:r w:rsidR="006A4091">
        <w:t xml:space="preserve">. Dit bestand is bewerkt om op gemeenteniveau bruikbaar te zijn. </w:t>
      </w:r>
    </w:p>
    <w:p w14:paraId="7D99D603" w14:textId="096827ED" w:rsidR="00912BAD" w:rsidRPr="00A6794E" w:rsidRDefault="002D0EB5" w:rsidP="00912907">
      <w:pPr>
        <w:pStyle w:val="Opsomming"/>
      </w:pPr>
      <w:r>
        <w:rPr>
          <w:b/>
          <w:bCs/>
        </w:rPr>
        <w:t>Fietsersbond</w:t>
      </w:r>
      <w:r>
        <w:rPr>
          <w:b/>
          <w:bCs/>
        </w:rPr>
        <w:br/>
      </w:r>
      <w:r w:rsidR="00912BAD" w:rsidRPr="00A6794E">
        <w:t>B</w:t>
      </w:r>
      <w:r>
        <w:t>-variabele</w:t>
      </w:r>
      <w:r w:rsidR="00912BAD" w:rsidRPr="00A6794E">
        <w:t xml:space="preserve">: </w:t>
      </w:r>
      <w:r w:rsidR="00991848">
        <w:t xml:space="preserve">staat de gemeente in de </w:t>
      </w:r>
      <w:r w:rsidR="00912BAD" w:rsidRPr="00A6794E">
        <w:t xml:space="preserve">Top-25 </w:t>
      </w:r>
      <w:r w:rsidR="00991848">
        <w:t>van</w:t>
      </w:r>
      <w:r w:rsidR="003873BC">
        <w:t xml:space="preserve"> </w:t>
      </w:r>
      <w:r w:rsidR="00B95758">
        <w:t xml:space="preserve">alle </w:t>
      </w:r>
      <w:r w:rsidR="00912BAD" w:rsidRPr="00A6794E">
        <w:t>gemeente</w:t>
      </w:r>
      <w:r w:rsidR="003873BC">
        <w:t xml:space="preserve">s </w:t>
      </w:r>
      <w:r w:rsidR="00B17590">
        <w:t>in</w:t>
      </w:r>
      <w:r w:rsidR="003873BC">
        <w:t xml:space="preserve"> de tweejaarlijkse verkiezing van beste fietsgemeente door de</w:t>
      </w:r>
      <w:r w:rsidR="00912BAD" w:rsidRPr="00A6794E">
        <w:t xml:space="preserve"> Fietsersbond</w:t>
      </w:r>
      <w:r w:rsidR="00FE7C07">
        <w:t xml:space="preserve">. </w:t>
      </w:r>
    </w:p>
    <w:p w14:paraId="589B408B" w14:textId="77777777" w:rsidR="00F87133" w:rsidRDefault="00F87133" w:rsidP="00F87133"/>
    <w:p w14:paraId="11067822" w14:textId="370982C4" w:rsidR="0073018F" w:rsidRDefault="0073018F" w:rsidP="00E72D64">
      <w:pPr>
        <w:keepNext/>
      </w:pPr>
      <w:r w:rsidRPr="0073018F">
        <w:lastRenderedPageBreak/>
        <w:t>Uit de literatuurstudie en de hoogst geprioriteerde data (zie Tabel 2.</w:t>
      </w:r>
      <w:r w:rsidR="00F32476">
        <w:t>2)</w:t>
      </w:r>
      <w:r w:rsidRPr="0073018F">
        <w:t xml:space="preserve"> blijkt dat sommige indicatoren niet beschikbaar zijn op voldoende detailniveau (per pc4-gebied of per gemeente). Daarom zijn deze niet meegenomen in de analyse. Hieronder tonen we de</w:t>
      </w:r>
      <w:r>
        <w:t>ze</w:t>
      </w:r>
      <w:r w:rsidRPr="0073018F">
        <w:t xml:space="preserve"> indicatoren voor de twee hoogste prioriteitscategorieën.</w:t>
      </w:r>
    </w:p>
    <w:p w14:paraId="4CB6F363" w14:textId="77777777" w:rsidR="0073018F" w:rsidRDefault="0073018F" w:rsidP="00E72D64">
      <w:pPr>
        <w:keepNext/>
      </w:pPr>
    </w:p>
    <w:p w14:paraId="7A05421C" w14:textId="46A3F3AB" w:rsidR="00CF727F" w:rsidRDefault="00CC4EBA" w:rsidP="00E72D64">
      <w:pPr>
        <w:pStyle w:val="Opsomming"/>
        <w:keepNext/>
      </w:pPr>
      <w:r w:rsidRPr="2EA47A5B">
        <w:rPr>
          <w:b/>
          <w:bCs/>
        </w:rPr>
        <w:t>Prioriteit 1</w:t>
      </w:r>
      <w:r w:rsidRPr="2EA47A5B">
        <w:t xml:space="preserve">: </w:t>
      </w:r>
      <w:r w:rsidR="00CF727F" w:rsidRPr="2EA47A5B">
        <w:t>ruimte voor de auto (parkeergelegenheid), parkeerregulering, snelheidsremmende maatregelen</w:t>
      </w:r>
      <w:r w:rsidR="00A02555" w:rsidRPr="2EA47A5B">
        <w:t>;</w:t>
      </w:r>
    </w:p>
    <w:p w14:paraId="7CEEE747" w14:textId="452CF738" w:rsidR="00A02555" w:rsidRDefault="00A02555" w:rsidP="00A02555">
      <w:pPr>
        <w:pStyle w:val="Opsomming"/>
      </w:pPr>
      <w:r>
        <w:rPr>
          <w:b/>
          <w:bCs/>
        </w:rPr>
        <w:t>Prioriteit 2</w:t>
      </w:r>
      <w:r>
        <w:t>: level of service (frequentie, aansluitingen, belangrijke overstapstations) voor OV, functiemenging</w:t>
      </w:r>
      <w:r w:rsidR="00570F4F">
        <w:t xml:space="preserve">, aandeel landoppervlak voor infrastructuur per modaliteit, fietsbezit, e-bike bezit, inzet op autoluw. </w:t>
      </w:r>
    </w:p>
    <w:p w14:paraId="671AF58D" w14:textId="44928559" w:rsidR="00570F4F" w:rsidRDefault="00570F4F" w:rsidP="00570F4F">
      <w:pPr>
        <w:pStyle w:val="Opsomming"/>
        <w:numPr>
          <w:ilvl w:val="0"/>
          <w:numId w:val="0"/>
        </w:numPr>
        <w:ind w:left="289" w:hanging="289"/>
      </w:pPr>
    </w:p>
    <w:p w14:paraId="33151761" w14:textId="344F4642" w:rsidR="00BA0D59" w:rsidRDefault="00BA0D59" w:rsidP="00BA0D59">
      <w:pPr>
        <w:pStyle w:val="Heading3"/>
      </w:pPr>
      <w:bookmarkStart w:id="17" w:name="_Toc207807567"/>
      <w:r>
        <w:t>Conclusies</w:t>
      </w:r>
      <w:bookmarkEnd w:id="17"/>
    </w:p>
    <w:p w14:paraId="7BBDB7F2" w14:textId="3B9C95C7" w:rsidR="0026113B" w:rsidRDefault="00DF4430" w:rsidP="0026113B">
      <w:r>
        <w:t>Tabel 2.</w:t>
      </w:r>
      <w:r w:rsidR="00D476FD">
        <w:t>3</w:t>
      </w:r>
      <w:r>
        <w:t xml:space="preserve"> geeft inzicht in de data die is verzameld ten behoeve van de verklarende analyse</w:t>
      </w:r>
      <w:r w:rsidR="006E6095">
        <w:t xml:space="preserve">. In de tabel geven we in de eerste kolom aan of het een A, B of C variabele betreft, beschrijven we in de derde kolom het aggregatieniveau en in de vierde kolom de bron waaruit de data afkomstig is. </w:t>
      </w:r>
    </w:p>
    <w:p w14:paraId="0D09CD35" w14:textId="77777777" w:rsidR="00DF4430" w:rsidRDefault="00DF4430" w:rsidP="0026113B"/>
    <w:p w14:paraId="128E7F8E" w14:textId="618B08D7" w:rsidR="0026113B" w:rsidRPr="0026113B" w:rsidRDefault="0026113B" w:rsidP="00DF4430">
      <w:pPr>
        <w:keepNext/>
        <w:rPr>
          <w:i/>
          <w:iCs/>
        </w:rPr>
      </w:pPr>
      <w:r w:rsidRPr="0026113B">
        <w:rPr>
          <w:i/>
          <w:iCs/>
        </w:rPr>
        <w:t>Tabel 2.</w:t>
      </w:r>
      <w:r w:rsidR="00D476FD">
        <w:rPr>
          <w:i/>
          <w:iCs/>
        </w:rPr>
        <w:t>3</w:t>
      </w:r>
      <w:r>
        <w:rPr>
          <w:i/>
          <w:iCs/>
        </w:rPr>
        <w:t>:</w:t>
      </w:r>
      <w:r>
        <w:rPr>
          <w:i/>
          <w:iCs/>
        </w:rPr>
        <w:tab/>
      </w:r>
      <w:r w:rsidR="00DF4430">
        <w:rPr>
          <w:i/>
          <w:iCs/>
        </w:rPr>
        <w:t>Verzamelde data ten behoeve van verklarende analyse</w:t>
      </w:r>
    </w:p>
    <w:p w14:paraId="2F2EEB8A" w14:textId="10CCB298" w:rsidR="00F55B36" w:rsidRDefault="006D466F" w:rsidP="00F87133">
      <w:r w:rsidRPr="006D466F">
        <w:rPr>
          <w:noProof/>
        </w:rPr>
        <w:drawing>
          <wp:inline distT="0" distB="0" distL="0" distR="0" wp14:anchorId="56FEBFDA" wp14:editId="4DD6211B">
            <wp:extent cx="6011545" cy="3619500"/>
            <wp:effectExtent l="0" t="0" r="8255" b="0"/>
            <wp:docPr id="207870306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1545" cy="3619500"/>
                    </a:xfrm>
                    <a:prstGeom prst="rect">
                      <a:avLst/>
                    </a:prstGeom>
                    <a:noFill/>
                    <a:ln>
                      <a:noFill/>
                    </a:ln>
                  </pic:spPr>
                </pic:pic>
              </a:graphicData>
            </a:graphic>
          </wp:inline>
        </w:drawing>
      </w:r>
    </w:p>
    <w:p w14:paraId="72360D5B" w14:textId="77777777" w:rsidR="00F55B36" w:rsidRDefault="00F55B36" w:rsidP="00F87133"/>
    <w:p w14:paraId="768DA319" w14:textId="07533D54" w:rsidR="006E6095" w:rsidRDefault="003A0515" w:rsidP="00F87133">
      <w:r>
        <w:t xml:space="preserve">Sommige </w:t>
      </w:r>
      <w:r w:rsidR="00156947">
        <w:t xml:space="preserve">data hebben we bewerkt in een GIS-omgeving, om te komen tot de data voor de verklarende analyse. </w:t>
      </w:r>
      <w:r w:rsidR="008E3D92">
        <w:t xml:space="preserve">De ritafstand betreft de niet-hemelsbrede afstand zoals die in ODiN is vastgelegd voor de vervoerwijze waarmee deze rit is gemaakt. </w:t>
      </w:r>
      <w:r w:rsidR="00156947">
        <w:t xml:space="preserve">De databestanden zijn </w:t>
      </w:r>
      <w:r w:rsidR="005A2AD4">
        <w:t xml:space="preserve">separaat aan SIVMO opgeleverd. </w:t>
      </w:r>
    </w:p>
    <w:p w14:paraId="602775F9" w14:textId="77777777" w:rsidR="005A2AD4" w:rsidRDefault="005A2AD4" w:rsidP="00F87133"/>
    <w:p w14:paraId="21BEA340" w14:textId="77777777" w:rsidR="00B07E9D" w:rsidRDefault="00B07E9D">
      <w:pPr>
        <w:rPr>
          <w:rFonts w:ascii="Raleway Light" w:eastAsiaTheme="majorEastAsia" w:hAnsi="Raleway Light" w:cstheme="majorBidi"/>
          <w:color w:val="45C1B6"/>
          <w:sz w:val="28"/>
          <w:szCs w:val="26"/>
        </w:rPr>
      </w:pPr>
      <w:r>
        <w:br w:type="page"/>
      </w:r>
    </w:p>
    <w:p w14:paraId="6624117F" w14:textId="3197A5C1" w:rsidR="00A03E2D" w:rsidRDefault="00A03E2D" w:rsidP="00A03E2D">
      <w:pPr>
        <w:pStyle w:val="Heading2"/>
      </w:pPr>
      <w:bookmarkStart w:id="18" w:name="_Toc207807568"/>
      <w:r>
        <w:lastRenderedPageBreak/>
        <w:t>Opzet verklarende analyse</w:t>
      </w:r>
      <w:bookmarkEnd w:id="18"/>
    </w:p>
    <w:p w14:paraId="6687E38C" w14:textId="23FF620B" w:rsidR="00A03E2D" w:rsidRDefault="00260424" w:rsidP="00260424">
      <w:pPr>
        <w:pStyle w:val="Heading3"/>
      </w:pPr>
      <w:bookmarkStart w:id="19" w:name="_Toc207807569"/>
      <w:r>
        <w:t>Doel</w:t>
      </w:r>
      <w:bookmarkEnd w:id="19"/>
    </w:p>
    <w:p w14:paraId="3461B8E8" w14:textId="535E6DC9" w:rsidR="00260424" w:rsidRDefault="00652D9C" w:rsidP="00A03E2D">
      <w:r w:rsidRPr="00652D9C">
        <w:t>Het belangrijkste doel van de verklarende analyses is om vast te stellen in hoeverre ruimtelijke kenmerken, zoals bijvoorbeeld stedelijkheidsgraad, (aanvullende) verklarende kracht bezitten ten opzichte van het type variabelen zoals deze thans in de verschillende modellen zijn opgenomen. Het gaat hierbij niet alleen om de relatie op een bepaald moment, maar ook om het effect van veranderingen in deze kenmerken.</w:t>
      </w:r>
    </w:p>
    <w:p w14:paraId="56490896" w14:textId="77777777" w:rsidR="00D813EA" w:rsidRDefault="00D813EA" w:rsidP="00A03E2D"/>
    <w:p w14:paraId="09EC44E6" w14:textId="4FC6F3C3" w:rsidR="00A5116E" w:rsidRDefault="00861549" w:rsidP="00A5116E">
      <w:r>
        <w:t xml:space="preserve">We definiëren de te verklaren variabele als de modal split. </w:t>
      </w:r>
      <w:r w:rsidR="00A5116E">
        <w:t xml:space="preserve">Met modal split als te verklaren variabele kan met behulp van </w:t>
      </w:r>
      <w:r w:rsidR="007407AE">
        <w:t>één</w:t>
      </w:r>
      <w:r w:rsidR="00A5116E">
        <w:t xml:space="preserve"> (keuze)model het effect van verschillende factoren op verschillende vervoerwijzen worden onderzocht. Dat doen we door het opnemen van generieke verklarende variabelen, interactietermen en/of vervoerwijze-specifieke parameters. De uitkomsten hiervan geven een beter beeld van wat relevant is bij mobiliteitskeuzes dan het aantal ritten of kilometers met een bepaalde vervoerwijze. </w:t>
      </w:r>
    </w:p>
    <w:p w14:paraId="6468FF15" w14:textId="77777777" w:rsidR="00CC5C8B" w:rsidRDefault="00CC5C8B" w:rsidP="00A5116E"/>
    <w:p w14:paraId="5ADA23B6" w14:textId="7356B83A" w:rsidR="00861549" w:rsidRDefault="00A5116E" w:rsidP="00A03E2D">
      <w:r>
        <w:t>We hebben overwogen om, in plaats van modal split, te kijken naar absolute volumes, echter deze worden sterk beïnvloed door andere factoren zoals autonome, demografische en economische ontwikkeling. De modal split heeft daar geen (of ten minste veel minder) last van.</w:t>
      </w:r>
      <w:r w:rsidR="00520159">
        <w:t xml:space="preserve"> </w:t>
      </w:r>
    </w:p>
    <w:p w14:paraId="19CA5936" w14:textId="6D9C44F5" w:rsidR="00260424" w:rsidRDefault="005865F4" w:rsidP="005865F4">
      <w:pPr>
        <w:pStyle w:val="Heading3"/>
      </w:pPr>
      <w:bookmarkStart w:id="20" w:name="_Toc207807570"/>
      <w:r>
        <w:t>Werkwijze</w:t>
      </w:r>
      <w:bookmarkEnd w:id="20"/>
    </w:p>
    <w:p w14:paraId="058A3525" w14:textId="5D1ABA6E" w:rsidR="005865F4" w:rsidRDefault="00544B3E" w:rsidP="005865F4">
      <w:r>
        <w:t xml:space="preserve">Mede op basis van de uitkomsten van de literatuurstudie </w:t>
      </w:r>
      <w:r w:rsidR="4DFA52BA">
        <w:t xml:space="preserve">en databeschikbaarheid </w:t>
      </w:r>
      <w:r>
        <w:t>kiezen we ervoor de analyses rondom de LMS basisjaren (2010, 2014 en 2018) uit te voeren. Voor deze jaren zijn, alleen in het LMS, bepaalde verklarende variabelen beschikbaar</w:t>
      </w:r>
      <w:r w:rsidR="00B03529">
        <w:t>, zoals gebieden met betaald parkeren,</w:t>
      </w:r>
      <w:r>
        <w:t xml:space="preserve"> die in de analyse getoetst kunnen gaan worden.</w:t>
      </w:r>
    </w:p>
    <w:p w14:paraId="140DC785" w14:textId="77777777" w:rsidR="005865F4" w:rsidRDefault="005865F4" w:rsidP="005865F4"/>
    <w:p w14:paraId="00A9378A" w14:textId="77777777" w:rsidR="00CD58A3" w:rsidRPr="00FB2C75" w:rsidRDefault="00CD58A3" w:rsidP="00FB2C75">
      <w:pPr>
        <w:keepNext/>
        <w:rPr>
          <w:b/>
          <w:bCs/>
        </w:rPr>
      </w:pPr>
      <w:r w:rsidRPr="00FB2C75">
        <w:rPr>
          <w:b/>
          <w:bCs/>
        </w:rPr>
        <w:t>Uitgangspunten</w:t>
      </w:r>
    </w:p>
    <w:p w14:paraId="76C468AB" w14:textId="77777777" w:rsidR="00CD58A3" w:rsidRDefault="00CD58A3" w:rsidP="00CD58A3">
      <w:r>
        <w:t>De belangrijkste uitgangspunten bij de verklarende analyses zijn:</w:t>
      </w:r>
    </w:p>
    <w:p w14:paraId="39B92BD9" w14:textId="0E03D6D6" w:rsidR="00147C0A" w:rsidRDefault="00CD58A3" w:rsidP="00CD58A3">
      <w:pPr>
        <w:pStyle w:val="Opsomming"/>
      </w:pPr>
      <w:r>
        <w:t>We gaan uit van een gedesaggregeerd keuzemodel met drie alternatieven. Elke waargenomen rit in OViN2010, OViN2014 of ODiN2018</w:t>
      </w:r>
      <w:r w:rsidR="006D35BC">
        <w:rPr>
          <w:rStyle w:val="FootnoteReference"/>
        </w:rPr>
        <w:footnoteReference w:id="3"/>
      </w:r>
      <w:r>
        <w:t xml:space="preserve"> wordt verondersteld het resultaat te zijn van een keuze tussen Auto, OV en Fiets. Ritten met andere vervoerwijzen blijven buiten de analyse. </w:t>
      </w:r>
    </w:p>
    <w:p w14:paraId="30625B53" w14:textId="77777777" w:rsidR="00147C0A" w:rsidRDefault="00CD58A3" w:rsidP="00CD58A3">
      <w:pPr>
        <w:pStyle w:val="Opsomming"/>
      </w:pPr>
      <w:r>
        <w:t>De belangrijkste kenmerken van dit kansmodel zijn:</w:t>
      </w:r>
    </w:p>
    <w:p w14:paraId="52022715" w14:textId="77777777" w:rsidR="00147C0A" w:rsidRDefault="00CD58A3" w:rsidP="00CD58A3">
      <w:pPr>
        <w:pStyle w:val="Opsomming"/>
        <w:numPr>
          <w:ilvl w:val="1"/>
          <w:numId w:val="8"/>
        </w:numPr>
      </w:pPr>
      <w:r>
        <w:t>De meeste van de verklarende ABC variabelen variëren niet tussen de vervoerwijzen, er zijn daarom alternatief specifieke coëfficiënten nodig (aparte coëfficiënten per vervoerwijze).</w:t>
      </w:r>
    </w:p>
    <w:p w14:paraId="67E3BEA7" w14:textId="77777777" w:rsidR="00147C0A" w:rsidRDefault="00CD58A3" w:rsidP="00CD58A3">
      <w:pPr>
        <w:pStyle w:val="Opsomming"/>
        <w:numPr>
          <w:ilvl w:val="1"/>
          <w:numId w:val="8"/>
        </w:numPr>
      </w:pPr>
      <w:r>
        <w:t>Er is een referentiecategorie nodig, in een keuzemodel gaat het om nutsverschillen tussen vervoerwijzen. Fiets is gekozen als referentie-vervoerwijze.</w:t>
      </w:r>
    </w:p>
    <w:p w14:paraId="767E6523" w14:textId="77777777" w:rsidR="00147C0A" w:rsidRDefault="00CD58A3" w:rsidP="00CD58A3">
      <w:pPr>
        <w:pStyle w:val="Opsomming"/>
      </w:pPr>
      <w:r w:rsidRPr="2EA47A5B">
        <w:t>Er is een gewogen schatting uitgevoerd o.b.v. de weegfactor in OViN of ODiN (“FactorV”). De ophoging naar jaartotalen blijft hierbij buiten beschouwing. Het totaal aantal waarnemingen (ritten) voor en na weging is dus gelijk aan elkaar (de gemiddelde weegfactor is exact 1,000), maar elke individuele rit telt gewogen mee in de schatting o.b.v. het onderliggende weegmodel in OViN of ODiN.</w:t>
      </w:r>
    </w:p>
    <w:p w14:paraId="7F962931" w14:textId="6FA36EEA" w:rsidR="00147C0A" w:rsidRDefault="00CD58A3" w:rsidP="00CD58A3">
      <w:pPr>
        <w:pStyle w:val="Opsomming"/>
      </w:pPr>
      <w:r w:rsidRPr="2EA47A5B">
        <w:t xml:space="preserve">In ODiN 2018 zijn er ruim 125.000 waarnemingen van ritten met auto, ov of fiets. Het schatten van het keuzemodel op basis van </w:t>
      </w:r>
      <w:r w:rsidR="00096C92" w:rsidRPr="2EA47A5B">
        <w:t>een dergelijk</w:t>
      </w:r>
      <w:r w:rsidRPr="2EA47A5B">
        <w:t xml:space="preserve"> aantal waarnemingen vraagt relatief veel rekentijd. Om die reden hebben we de modelspecificatieonderzoek </w:t>
      </w:r>
      <w:r w:rsidR="00861690" w:rsidRPr="2EA47A5B">
        <w:t>runs</w:t>
      </w:r>
      <w:r w:rsidRPr="2EA47A5B">
        <w:t xml:space="preserve"> gebaseerd op een random steekproef van 10.000 waarnemingen. Alleen de </w:t>
      </w:r>
      <w:r w:rsidRPr="2EA47A5B">
        <w:lastRenderedPageBreak/>
        <w:t>“eindmodellen” worden daarna nogmaals geschat op basis van alle waarnemingen. Ook de doorrekeningen worden met de volledige set waarnemingen uitgevoerd.</w:t>
      </w:r>
    </w:p>
    <w:p w14:paraId="0079C2EA" w14:textId="77777777" w:rsidR="00147C0A" w:rsidRDefault="00CD58A3" w:rsidP="00CD58A3">
      <w:pPr>
        <w:pStyle w:val="Opsomming"/>
      </w:pPr>
      <w:r w:rsidRPr="2EA47A5B">
        <w:t>In alle gevallen is een multinomiaal Logit model (MNL) geschat.</w:t>
      </w:r>
    </w:p>
    <w:p w14:paraId="3BE57FED" w14:textId="1D6371B4" w:rsidR="00CD58A3" w:rsidRDefault="00CD58A3" w:rsidP="00CD58A3">
      <w:pPr>
        <w:pStyle w:val="Opsomming"/>
      </w:pPr>
      <w:r>
        <w:t>Variabelen in euro’s (parkeertarieven en OV concessietarieven) zijn in prijzen van het desbetreffende jaar, deze zijn dus niet gecorrigeerd voor inflatie.</w:t>
      </w:r>
      <w:r w:rsidR="00C4572A">
        <w:t xml:space="preserve"> Echter de OV-concessietarieven zijn </w:t>
      </w:r>
      <w:r w:rsidR="00C4572A" w:rsidRPr="00C4572A">
        <w:t xml:space="preserve">voor 2010 </w:t>
      </w:r>
      <w:r w:rsidR="00C4572A">
        <w:t xml:space="preserve">wel </w:t>
      </w:r>
      <w:r w:rsidR="007635BD">
        <w:t xml:space="preserve">afgeleid, omdat er </w:t>
      </w:r>
      <w:r w:rsidR="00C4572A" w:rsidRPr="00C4572A">
        <w:t>geen afzonderlijke tarieven per concessiegebied beschikbaar</w:t>
      </w:r>
      <w:r w:rsidR="007635BD">
        <w:t xml:space="preserve"> waren voor dat jaar</w:t>
      </w:r>
      <w:r w:rsidR="00C4572A" w:rsidRPr="00C4572A">
        <w:t>. D</w:t>
      </w:r>
      <w:r w:rsidR="007635BD">
        <w:t>aarom zijn d</w:t>
      </w:r>
      <w:r w:rsidR="00C4572A" w:rsidRPr="00C4572A">
        <w:t>e tarieven voor 2013 (het eerste jaar waarvoor deze gegevens wel beschikbaar waren) met de algemene CPI (Consumenten Prijs Index) voor OV tarieven geïndexeerd.</w:t>
      </w:r>
    </w:p>
    <w:p w14:paraId="6E697878" w14:textId="77777777" w:rsidR="00CD58A3" w:rsidRDefault="00CD58A3" w:rsidP="00CD58A3"/>
    <w:p w14:paraId="5F3F7779" w14:textId="77777777" w:rsidR="00CD58A3" w:rsidRDefault="00CD58A3" w:rsidP="008A3F55">
      <w:pPr>
        <w:keepNext/>
      </w:pPr>
      <w:r>
        <w:t>We gaan uit van twee typen modellen:</w:t>
      </w:r>
    </w:p>
    <w:p w14:paraId="20D73BBE" w14:textId="24F57971" w:rsidR="00CD58A3" w:rsidRDefault="00205311" w:rsidP="0008442C">
      <w:pPr>
        <w:pStyle w:val="ListParagraph"/>
        <w:numPr>
          <w:ilvl w:val="0"/>
          <w:numId w:val="22"/>
        </w:numPr>
      </w:pPr>
      <w:r w:rsidRPr="2EA47A5B">
        <w:rPr>
          <w:b/>
          <w:bCs/>
        </w:rPr>
        <w:t>Woonmodel</w:t>
      </w:r>
      <w:r>
        <w:br/>
      </w:r>
      <w:r w:rsidR="00CD58A3" w:rsidRPr="2EA47A5B">
        <w:t>Modellen voor de modal split op basis van herkomsten.</w:t>
      </w:r>
      <w:r w:rsidR="00F9492E" w:rsidRPr="2EA47A5B">
        <w:t xml:space="preserve"> </w:t>
      </w:r>
      <w:r w:rsidR="005A2451" w:rsidRPr="2EA47A5B">
        <w:t xml:space="preserve">We gaan er hierbij van uit dat de vervoerwijzekeuze wordt bepaald door </w:t>
      </w:r>
      <w:r w:rsidR="000520ED" w:rsidRPr="2EA47A5B">
        <w:t>de ruimtelijke kenmerken (B-variabelen</w:t>
      </w:r>
      <w:r w:rsidR="005A2451" w:rsidRPr="2EA47A5B">
        <w:t>, pc4 of gemeente</w:t>
      </w:r>
      <w:r w:rsidR="000520ED" w:rsidRPr="2EA47A5B">
        <w:t>) van de woonlocatie</w:t>
      </w:r>
      <w:r w:rsidR="005A2451" w:rsidRPr="2EA47A5B">
        <w:t>. In het verklarende model onderzoeken we hoe sterk deze samenhang is.</w:t>
      </w:r>
      <w:r w:rsidR="000520ED" w:rsidRPr="2EA47A5B">
        <w:t xml:space="preserve"> </w:t>
      </w:r>
      <w:r w:rsidR="007F0B68" w:rsidRPr="2EA47A5B">
        <w:t>Daarom</w:t>
      </w:r>
      <w:r w:rsidR="00CD58A3" w:rsidRPr="2EA47A5B">
        <w:t xml:space="preserve"> noemen we dit het woonmodel. Dus ook voor een natransportrit vanaf het aankomststation van een OV-verplaatsing naar een zekere bestemming worden de kenmerken van de woonlocatie gekoppeld. </w:t>
      </w:r>
      <w:r>
        <w:br/>
      </w:r>
      <w:r w:rsidR="00A002F6" w:rsidRPr="2EA47A5B">
        <w:t xml:space="preserve">Het woonmodel wordt geschat voor 2010, 2014 en 2018. </w:t>
      </w:r>
      <w:r w:rsidR="00A23CF3" w:rsidRPr="2EA47A5B">
        <w:t xml:space="preserve">Merk op dat er uitsluitend één specificatieonderzoek gedaan is, voor het jaar 2018. De modellen voor de jaren 2010 en 2014 zijn wel herschat met medeneming van data uit die jaren, maar uitsluitend met de reeds bestaande specificaties. </w:t>
      </w:r>
      <w:r>
        <w:br/>
      </w:r>
      <w:r w:rsidR="00942D2F" w:rsidRPr="2EA47A5B">
        <w:t xml:space="preserve">Terzijde: wanneer kenmerken aan de vertreklocatie gekoppeld zouden worden zou sprake zijn van een herkomstenmodel. </w:t>
      </w:r>
    </w:p>
    <w:p w14:paraId="7C1BB93E" w14:textId="63016723" w:rsidR="00CD58A3" w:rsidRDefault="00D84747" w:rsidP="0008442C">
      <w:pPr>
        <w:pStyle w:val="ListParagraph"/>
        <w:numPr>
          <w:ilvl w:val="0"/>
          <w:numId w:val="22"/>
        </w:numPr>
      </w:pPr>
      <w:r w:rsidRPr="2EA47A5B">
        <w:rPr>
          <w:b/>
          <w:bCs/>
        </w:rPr>
        <w:t>Bestemmingenmodel</w:t>
      </w:r>
      <w:r>
        <w:br/>
      </w:r>
      <w:r w:rsidR="00F9492E" w:rsidRPr="2EA47A5B">
        <w:t>Modellen voor d</w:t>
      </w:r>
      <w:r w:rsidR="00CD58A3" w:rsidRPr="2EA47A5B">
        <w:t>e mod</w:t>
      </w:r>
      <w:r w:rsidR="00F9492E" w:rsidRPr="2EA47A5B">
        <w:t>a</w:t>
      </w:r>
      <w:r w:rsidR="00CD58A3" w:rsidRPr="2EA47A5B">
        <w:t xml:space="preserve">l split op basis van bestemmingen. </w:t>
      </w:r>
      <w:r w:rsidR="0016683B" w:rsidRPr="2EA47A5B">
        <w:t xml:space="preserve">Hierbij is het uitgangspunt dat de vervoerwijzekeuze wordt bepaald door de ruimtelijke kenmerken van de bestemmingslocatie (B-variabelen, pc4 of gemeente). Dit noemen we het </w:t>
      </w:r>
      <w:r w:rsidRPr="2EA47A5B">
        <w:t>bestemmingenmodel</w:t>
      </w:r>
      <w:r w:rsidR="0016683B" w:rsidRPr="2EA47A5B">
        <w:t xml:space="preserve">. In het verklarende model onderzoeken we hoe sterk deze samenhang is. </w:t>
      </w:r>
      <w:r w:rsidR="00CD58A3" w:rsidRPr="2EA47A5B">
        <w:t xml:space="preserve">Dit model wordt alleen voor 2018 geschat. </w:t>
      </w:r>
      <w:r>
        <w:br/>
      </w:r>
      <w:r w:rsidR="00CD58A3" w:rsidRPr="2EA47A5B">
        <w:t xml:space="preserve">Merk op dat niet de keuze van de bestemming wordt gemodelleerd; de bestemming is een gegeven. Het keuzemodel bepaalt (alleen) de vervoerwijzekeuze voor een gegeven, gemaakte rit naar een bepaalde bestemming. Van de gebruikte vervoerwijzekeuze wordt bepaald welke kenmerken van de bestemming daar invloed op hebben gehad, naast andere (A) variabelen. </w:t>
      </w:r>
    </w:p>
    <w:p w14:paraId="4E9E7BD4" w14:textId="77777777" w:rsidR="00CD58A3" w:rsidRDefault="00CD58A3" w:rsidP="00CD58A3"/>
    <w:p w14:paraId="59F11380" w14:textId="77777777" w:rsidR="00293FB5" w:rsidRDefault="00293FB5" w:rsidP="00293FB5">
      <w:pPr>
        <w:pStyle w:val="Heading3"/>
      </w:pPr>
      <w:bookmarkStart w:id="21" w:name="_Toc207807571"/>
      <w:r>
        <w:t>Resultaten</w:t>
      </w:r>
      <w:bookmarkEnd w:id="21"/>
    </w:p>
    <w:p w14:paraId="31015B0B" w14:textId="77777777" w:rsidR="00CD58A3" w:rsidRDefault="00CD58A3" w:rsidP="00CD58A3">
      <w:r>
        <w:t>Om vast te stellen welke variabelen in het model worden opgenomen is steeds getoetst aan een aantal criteria:</w:t>
      </w:r>
    </w:p>
    <w:p w14:paraId="3D2873F9" w14:textId="77777777" w:rsidR="0008442C" w:rsidRDefault="00CD58A3" w:rsidP="00CD58A3">
      <w:pPr>
        <w:pStyle w:val="Opsomming"/>
      </w:pPr>
      <w:r>
        <w:t>Significantie van de geschatte coëfficiënten (significant met een betrouwbaarheid van minstens 95%, minstens 90% of niet significant (minder dan 90%)). Hierbij is naar de p-waarde gekeken die resulteert bij elke geschatte coëfficiënt in een (MNL) keuzemodel (resp. p ≤ 0,05, p ≤ 0,10 of p &gt; 0,10).</w:t>
      </w:r>
    </w:p>
    <w:p w14:paraId="1720223C" w14:textId="77777777" w:rsidR="0008442C" w:rsidRDefault="00CD58A3" w:rsidP="00CD58A3">
      <w:pPr>
        <w:pStyle w:val="Opsomming"/>
      </w:pPr>
      <w:r>
        <w:t xml:space="preserve">Plausibiliteit van de geschatte coëfficiënten (teken en ordegrootte), op basis van onze kennis en expertise op het gebied van de interactie tussen ruimtelijke kenmerken en mobiliteit; is het teken (verband) logisch? Is de orde grootte enigszins realistisch en in een logische verhouding tot de ordegrootte van de andere onderzochte variabelen? </w:t>
      </w:r>
    </w:p>
    <w:p w14:paraId="65154C09" w14:textId="41A28B0F" w:rsidR="0008442C" w:rsidRDefault="00CD58A3" w:rsidP="00CD58A3">
      <w:pPr>
        <w:pStyle w:val="Opsomming"/>
      </w:pPr>
      <w:r w:rsidRPr="2EA47A5B">
        <w:t xml:space="preserve">Model fit: er is steeds gekeken of het toevoegen van één of meerdere variabelen tot een significante verbetering van de model fit leidt, of de onverklaarde ruimte door het toevoegen kleiner wordt. Hierbij is gebruik gemaakt van </w:t>
      </w:r>
      <w:r w:rsidRPr="2EA47A5B">
        <w:lastRenderedPageBreak/>
        <w:t>een Likelihood Ratio-test met minstens 95% betrouwbaarheid. Aangezien de exacte waarde van de (ln)-likelihood niet veel zegt wordt ook de waarde van de (pseudo ) R</w:t>
      </w:r>
      <w:r w:rsidR="004A08E3" w:rsidRPr="2EA47A5B">
        <w:rPr>
          <w:vertAlign w:val="superscript"/>
        </w:rPr>
        <w:t>2</w:t>
      </w:r>
      <w:r w:rsidR="005E7B43" w:rsidRPr="2EA47A5B">
        <w:rPr>
          <w:vertAlign w:val="superscript"/>
        </w:rPr>
        <w:t xml:space="preserve"> </w:t>
      </w:r>
      <w:r w:rsidRPr="2EA47A5B">
        <w:t xml:space="preserve">die voor een bepaalde modelschatting geldt gerapporteerd. </w:t>
      </w:r>
    </w:p>
    <w:p w14:paraId="682C0C6F" w14:textId="196C26B2" w:rsidR="00CD58A3" w:rsidRDefault="00CD58A3" w:rsidP="00CD58A3">
      <w:pPr>
        <w:pStyle w:val="Opsomming"/>
      </w:pPr>
      <w:r>
        <w:t xml:space="preserve">Multicollineariteit: ten slotte is steeds gekeken wat het effect is van het toevoegen van variabelen op de geschatte coëfficiënten van reeds aanwezige variabelen in het model. Wanneer bijvoorbeeld het teken van een coëfficiënt omklapt, de ordegrootte van een coëfficiënt sterk verandert of de coëfficiënt is niet meer significant (of juist wel) dan zijn dit aanwijzingen dat er mogelijk sprake is van multicollineariteit tussen de toegevoegde variabele en de reeds onderzochte, in het model aanwezige variabelen. Dit kan reden zijn om de betreffende variabele niet in het eindmodel op te nemen, ondanks mogelijk een significante verbetering van de overall model fit. </w:t>
      </w:r>
    </w:p>
    <w:p w14:paraId="69B1BA3A" w14:textId="77777777" w:rsidR="00CD58A3" w:rsidRDefault="00CD58A3" w:rsidP="005865F4"/>
    <w:p w14:paraId="32F84A4A" w14:textId="6F027A06" w:rsidR="005865F4" w:rsidRDefault="00293FB5" w:rsidP="005865F4">
      <w:pPr>
        <w:pStyle w:val="Heading3"/>
      </w:pPr>
      <w:bookmarkStart w:id="22" w:name="_Toc207807572"/>
      <w:r>
        <w:t>Conclusies</w:t>
      </w:r>
      <w:bookmarkEnd w:id="22"/>
    </w:p>
    <w:p w14:paraId="68ADCDE6" w14:textId="0DB899E8" w:rsidR="00A22249" w:rsidRDefault="00155FED" w:rsidP="00D56D60">
      <w:r>
        <w:t xml:space="preserve">We passen een keuzemodel toe, waarin </w:t>
      </w:r>
      <w:r w:rsidR="00D56D60">
        <w:t>de modal split</w:t>
      </w:r>
      <w:r>
        <w:t xml:space="preserve"> de te verklaren variabele is</w:t>
      </w:r>
      <w:r w:rsidR="00D56D60">
        <w:t xml:space="preserve">. </w:t>
      </w:r>
      <w:r>
        <w:t xml:space="preserve">We schatten de modellen afzonderlijk voor ritten en kilometers. </w:t>
      </w:r>
      <w:r w:rsidR="00897C16">
        <w:t xml:space="preserve">We </w:t>
      </w:r>
      <w:r w:rsidR="0096394E">
        <w:t xml:space="preserve">schatten </w:t>
      </w:r>
      <w:r w:rsidR="00CC4A9B">
        <w:t>het model voor 3 jaarpunten: 2010, 2014 en 2018. We maken onderscheid naar een woonmodel, waarin de keuze voor een modaliteit word</w:t>
      </w:r>
      <w:r w:rsidR="00A22249">
        <w:t>t</w:t>
      </w:r>
      <w:r w:rsidR="00CC4A9B">
        <w:t xml:space="preserve"> bepaald door de kenmerken van de </w:t>
      </w:r>
      <w:r w:rsidR="00A22249">
        <w:t xml:space="preserve">(vermoedelijke) woonpostcode van de reiziger en een bestemmingenmodel, waarin de keuze voor een modaliteit wordt bepaald door de kenmerken van de bestemming van elke reis afzonderlijk. We stellen een schatting op, maken een doorrekening en een predictie. </w:t>
      </w:r>
    </w:p>
    <w:p w14:paraId="6D9DC932" w14:textId="77777777" w:rsidR="00D56D60" w:rsidRPr="00D56D60" w:rsidRDefault="00D56D60" w:rsidP="00D56D60"/>
    <w:p w14:paraId="202D588A" w14:textId="3674D6F3" w:rsidR="00177B87" w:rsidRDefault="00177B87" w:rsidP="00A22249">
      <w:pPr>
        <w:keepNext/>
      </w:pPr>
      <w:r>
        <w:t xml:space="preserve">We behandelen in de navolgende hoofdstukken achtereenvolgens de volgende modellen: </w:t>
      </w:r>
    </w:p>
    <w:p w14:paraId="4622DD10" w14:textId="77777777" w:rsidR="00177B87" w:rsidRDefault="00177B87" w:rsidP="00A22249">
      <w:pPr>
        <w:pStyle w:val="Opsomming"/>
        <w:keepNext/>
      </w:pPr>
      <w:r>
        <w:t>Woonmodel ritten 2018.</w:t>
      </w:r>
    </w:p>
    <w:p w14:paraId="63A80B4B" w14:textId="77777777" w:rsidR="00177B87" w:rsidRDefault="00177B87" w:rsidP="00A22249">
      <w:pPr>
        <w:pStyle w:val="Opsomming"/>
        <w:keepNext/>
      </w:pPr>
      <w:r>
        <w:t>Woonmodel ritten 2010 en 2014.</w:t>
      </w:r>
    </w:p>
    <w:p w14:paraId="52A87298" w14:textId="3ED40B79" w:rsidR="00177B87" w:rsidRDefault="00D84747" w:rsidP="00177B87">
      <w:pPr>
        <w:pStyle w:val="Opsomming"/>
      </w:pPr>
      <w:r>
        <w:t>Bestemmingenmodel</w:t>
      </w:r>
      <w:r w:rsidR="00177B87">
        <w:t xml:space="preserve"> ritten 2018.</w:t>
      </w:r>
    </w:p>
    <w:p w14:paraId="23411A0C" w14:textId="77777777" w:rsidR="00177B87" w:rsidRDefault="00177B87" w:rsidP="00177B87"/>
    <w:p w14:paraId="2F1346C4" w14:textId="77777777" w:rsidR="00177B87" w:rsidRDefault="00177B87" w:rsidP="00A22249">
      <w:pPr>
        <w:keepNext/>
      </w:pPr>
      <w:r>
        <w:t>In alle gevallen gaan we hierbij in op de volgende stappen:</w:t>
      </w:r>
    </w:p>
    <w:p w14:paraId="3035C6AE" w14:textId="77777777" w:rsidR="00177B87" w:rsidRDefault="00177B87" w:rsidP="00A22249">
      <w:pPr>
        <w:pStyle w:val="Opsomming"/>
        <w:keepNext/>
      </w:pPr>
      <w:r>
        <w:t>Modelspecificatie.</w:t>
      </w:r>
    </w:p>
    <w:p w14:paraId="350A8AC0" w14:textId="77777777" w:rsidR="00177B87" w:rsidRDefault="00177B87" w:rsidP="00A22249">
      <w:pPr>
        <w:pStyle w:val="Opsomming"/>
        <w:keepNext/>
      </w:pPr>
      <w:r>
        <w:t>Doorrekening ritten.</w:t>
      </w:r>
    </w:p>
    <w:p w14:paraId="24F61580" w14:textId="08656619" w:rsidR="005865F4" w:rsidRPr="005865F4" w:rsidRDefault="00177B87" w:rsidP="00177B87">
      <w:pPr>
        <w:pStyle w:val="Opsomming"/>
      </w:pPr>
      <w:r>
        <w:t>Doorrekening kilometers.</w:t>
      </w:r>
    </w:p>
    <w:p w14:paraId="2EB2E6DC" w14:textId="77777777" w:rsidR="00A03E2D" w:rsidRDefault="00A03E2D" w:rsidP="00A03E2D"/>
    <w:p w14:paraId="7EACD94B" w14:textId="62E1BF9A" w:rsidR="00A03E2D" w:rsidRDefault="00B138B4" w:rsidP="00A03E2D">
      <w:r>
        <w:t>In tabel 2.</w:t>
      </w:r>
      <w:r w:rsidR="00D476FD">
        <w:t>4</w:t>
      </w:r>
      <w:r>
        <w:t xml:space="preserve"> zijn de verschillende</w:t>
      </w:r>
      <w:r w:rsidR="00472E61">
        <w:t xml:space="preserve"> uitgevoerde</w:t>
      </w:r>
      <w:r>
        <w:t xml:space="preserve"> modelschattingen weergegeven</w:t>
      </w:r>
      <w:r w:rsidR="00BC6C57">
        <w:t>, met de desbetreffende sectie in onderhavige rapport waar de resultaten hiervan te vinden zijn</w:t>
      </w:r>
      <w:r w:rsidR="004070CA">
        <w:t xml:space="preserve">. </w:t>
      </w:r>
    </w:p>
    <w:p w14:paraId="6B44AA30" w14:textId="77777777" w:rsidR="00B138B4" w:rsidRDefault="00B138B4" w:rsidP="00A03E2D"/>
    <w:p w14:paraId="2EEAE665" w14:textId="1DD85BF7" w:rsidR="00B138B4" w:rsidRDefault="00B138B4" w:rsidP="74308042">
      <w:pPr>
        <w:keepNext/>
        <w:rPr>
          <w:i/>
          <w:iCs/>
        </w:rPr>
      </w:pPr>
      <w:r w:rsidRPr="74308042">
        <w:rPr>
          <w:i/>
          <w:iCs/>
        </w:rPr>
        <w:t>Tabel 2.</w:t>
      </w:r>
      <w:r w:rsidR="00D476FD">
        <w:rPr>
          <w:i/>
          <w:iCs/>
        </w:rPr>
        <w:t>4</w:t>
      </w:r>
      <w:r w:rsidRPr="74308042">
        <w:rPr>
          <w:i/>
          <w:iCs/>
        </w:rPr>
        <w:t>:</w:t>
      </w:r>
      <w:r>
        <w:tab/>
      </w:r>
      <w:r w:rsidRPr="74308042">
        <w:rPr>
          <w:i/>
          <w:iCs/>
        </w:rPr>
        <w:t>Overzicht modelschattingen</w:t>
      </w:r>
      <w:r w:rsidR="4C3BE4EF" w:rsidRPr="74308042">
        <w:rPr>
          <w:i/>
          <w:iCs/>
        </w:rPr>
        <w:t xml:space="preserve"> met verwijzing naar de betreffende paragraaf</w:t>
      </w:r>
    </w:p>
    <w:tbl>
      <w:tblPr>
        <w:tblStyle w:val="TabelstijlMuConsult"/>
        <w:tblW w:w="9219" w:type="dxa"/>
        <w:tblLook w:val="04A0" w:firstRow="1" w:lastRow="0" w:firstColumn="1" w:lastColumn="0" w:noHBand="0" w:noVBand="1"/>
      </w:tblPr>
      <w:tblGrid>
        <w:gridCol w:w="1867"/>
        <w:gridCol w:w="963"/>
        <w:gridCol w:w="814"/>
        <w:gridCol w:w="1334"/>
        <w:gridCol w:w="1055"/>
        <w:gridCol w:w="1189"/>
        <w:gridCol w:w="814"/>
        <w:gridCol w:w="1183"/>
      </w:tblGrid>
      <w:tr w:rsidR="004D3D0D" w14:paraId="297632B4" w14:textId="77777777" w:rsidTr="74308042">
        <w:trPr>
          <w:cnfStyle w:val="100000000000" w:firstRow="1" w:lastRow="0" w:firstColumn="0" w:lastColumn="0" w:oddVBand="0" w:evenVBand="0" w:oddHBand="0" w:evenHBand="0" w:firstRowFirstColumn="0" w:firstRowLastColumn="0" w:lastRowFirstColumn="0" w:lastRowLastColumn="0"/>
          <w:trHeight w:val="300"/>
        </w:trPr>
        <w:tc>
          <w:tcPr>
            <w:tcW w:w="0" w:type="dxa"/>
          </w:tcPr>
          <w:p w14:paraId="721A7AB8" w14:textId="77777777" w:rsidR="002362F5" w:rsidRDefault="002362F5" w:rsidP="002D54D3"/>
        </w:tc>
        <w:tc>
          <w:tcPr>
            <w:tcW w:w="0" w:type="dxa"/>
            <w:tcBorders>
              <w:right w:val="single" w:sz="4" w:space="0" w:color="auto"/>
            </w:tcBorders>
          </w:tcPr>
          <w:p w14:paraId="752CB5CC" w14:textId="77777777" w:rsidR="002362F5" w:rsidRDefault="002362F5" w:rsidP="002D54D3">
            <w:pPr>
              <w:ind w:left="720" w:hanging="720"/>
              <w:jc w:val="right"/>
            </w:pPr>
          </w:p>
        </w:tc>
        <w:tc>
          <w:tcPr>
            <w:tcW w:w="0" w:type="dxa"/>
            <w:tcBorders>
              <w:left w:val="single" w:sz="4" w:space="0" w:color="auto"/>
            </w:tcBorders>
          </w:tcPr>
          <w:p w14:paraId="57C1C32D" w14:textId="6E455722" w:rsidR="002362F5" w:rsidRDefault="002362F5" w:rsidP="002D54D3">
            <w:pPr>
              <w:ind w:left="720" w:hanging="720"/>
              <w:jc w:val="right"/>
            </w:pPr>
            <w:r>
              <w:t>20</w:t>
            </w:r>
          </w:p>
          <w:p w14:paraId="7CE2E2D5" w14:textId="28FC8A93" w:rsidR="002362F5" w:rsidRDefault="002362F5" w:rsidP="002D54D3">
            <w:pPr>
              <w:jc w:val="center"/>
            </w:pPr>
            <w:r>
              <w:t>schatting</w:t>
            </w:r>
          </w:p>
        </w:tc>
        <w:tc>
          <w:tcPr>
            <w:tcW w:w="1190" w:type="dxa"/>
            <w:tcBorders>
              <w:right w:val="single" w:sz="4" w:space="0" w:color="auto"/>
            </w:tcBorders>
          </w:tcPr>
          <w:p w14:paraId="47E236A8" w14:textId="5EC7BAA7" w:rsidR="002362F5" w:rsidRDefault="002362F5" w:rsidP="002D54D3">
            <w:r>
              <w:t>10</w:t>
            </w:r>
          </w:p>
          <w:p w14:paraId="272502E3" w14:textId="26C85A1C" w:rsidR="002362F5" w:rsidRDefault="002362F5" w:rsidP="002D54D3">
            <w:pPr>
              <w:jc w:val="center"/>
            </w:pPr>
            <w:r>
              <w:t>doorrekening</w:t>
            </w:r>
          </w:p>
        </w:tc>
        <w:tc>
          <w:tcPr>
            <w:tcW w:w="941" w:type="dxa"/>
            <w:tcBorders>
              <w:left w:val="single" w:sz="4" w:space="0" w:color="auto"/>
            </w:tcBorders>
          </w:tcPr>
          <w:p w14:paraId="0BC2FBDD" w14:textId="77777777" w:rsidR="002362F5" w:rsidRDefault="002362F5" w:rsidP="002D54D3">
            <w:pPr>
              <w:ind w:left="720" w:hanging="720"/>
              <w:jc w:val="right"/>
            </w:pPr>
            <w:r>
              <w:t>20</w:t>
            </w:r>
          </w:p>
          <w:p w14:paraId="51EC7B88" w14:textId="524507BA" w:rsidR="002362F5" w:rsidRDefault="002362F5" w:rsidP="0086604B">
            <w:pPr>
              <w:jc w:val="center"/>
            </w:pPr>
            <w:r>
              <w:t>schatting</w:t>
            </w:r>
          </w:p>
        </w:tc>
        <w:tc>
          <w:tcPr>
            <w:tcW w:w="0" w:type="dxa"/>
            <w:tcBorders>
              <w:right w:val="single" w:sz="4" w:space="0" w:color="auto"/>
            </w:tcBorders>
          </w:tcPr>
          <w:p w14:paraId="4FA394CF" w14:textId="49167818" w:rsidR="002362F5" w:rsidRDefault="002362F5" w:rsidP="002D54D3">
            <w:r>
              <w:t>14</w:t>
            </w:r>
          </w:p>
          <w:p w14:paraId="784BEBAA" w14:textId="5190BA44" w:rsidR="002362F5" w:rsidRDefault="002362F5" w:rsidP="0086604B">
            <w:pPr>
              <w:jc w:val="center"/>
            </w:pPr>
            <w:r>
              <w:t>doorrekening</w:t>
            </w:r>
          </w:p>
        </w:tc>
        <w:tc>
          <w:tcPr>
            <w:tcW w:w="0" w:type="dxa"/>
            <w:tcBorders>
              <w:left w:val="single" w:sz="4" w:space="0" w:color="auto"/>
            </w:tcBorders>
          </w:tcPr>
          <w:p w14:paraId="2A092196" w14:textId="77777777" w:rsidR="002362F5" w:rsidRDefault="002362F5" w:rsidP="002D54D3">
            <w:pPr>
              <w:ind w:left="720" w:hanging="720"/>
              <w:jc w:val="right"/>
            </w:pPr>
            <w:r>
              <w:t>20</w:t>
            </w:r>
          </w:p>
          <w:p w14:paraId="139CE21B" w14:textId="3B5A4232" w:rsidR="002362F5" w:rsidRDefault="002362F5" w:rsidP="0086604B">
            <w:pPr>
              <w:jc w:val="center"/>
            </w:pPr>
            <w:r>
              <w:t>schatting</w:t>
            </w:r>
          </w:p>
        </w:tc>
        <w:tc>
          <w:tcPr>
            <w:tcW w:w="0" w:type="dxa"/>
          </w:tcPr>
          <w:p w14:paraId="10AA55AE" w14:textId="61948982" w:rsidR="002362F5" w:rsidRDefault="002362F5" w:rsidP="002D54D3">
            <w:r>
              <w:t>18</w:t>
            </w:r>
          </w:p>
          <w:p w14:paraId="049AD757" w14:textId="71A59BB2" w:rsidR="002362F5" w:rsidRDefault="002362F5" w:rsidP="0086604B">
            <w:pPr>
              <w:jc w:val="center"/>
            </w:pPr>
            <w:r>
              <w:t>doorrekening</w:t>
            </w:r>
          </w:p>
        </w:tc>
      </w:tr>
      <w:tr w:rsidR="00307ABA" w14:paraId="0A94EEA4" w14:textId="77777777" w:rsidTr="005036E3">
        <w:trPr>
          <w:trHeight w:val="300"/>
        </w:trPr>
        <w:tc>
          <w:tcPr>
            <w:tcW w:w="0" w:type="dxa"/>
            <w:vMerge w:val="restart"/>
          </w:tcPr>
          <w:p w14:paraId="3683EE05" w14:textId="604BB761" w:rsidR="00307ABA" w:rsidRDefault="00307ABA" w:rsidP="00307ABA">
            <w:r>
              <w:t>W</w:t>
            </w:r>
            <w:r w:rsidRPr="00026D03">
              <w:t>oonmodel</w:t>
            </w:r>
          </w:p>
        </w:tc>
        <w:tc>
          <w:tcPr>
            <w:tcW w:w="0" w:type="dxa"/>
            <w:tcBorders>
              <w:right w:val="single" w:sz="4" w:space="0" w:color="auto"/>
            </w:tcBorders>
          </w:tcPr>
          <w:p w14:paraId="073CFECB" w14:textId="61DB1112" w:rsidR="00307ABA" w:rsidRDefault="00307ABA" w:rsidP="00307ABA">
            <w:r>
              <w:t>R</w:t>
            </w:r>
            <w:r w:rsidRPr="00026D03">
              <w:t xml:space="preserve">itten </w:t>
            </w:r>
          </w:p>
        </w:tc>
        <w:tc>
          <w:tcPr>
            <w:tcW w:w="0" w:type="dxa"/>
            <w:tcBorders>
              <w:left w:val="single" w:sz="4" w:space="0" w:color="auto"/>
            </w:tcBorders>
          </w:tcPr>
          <w:p w14:paraId="7E4F0C5B" w14:textId="60DDDF62" w:rsidR="00307ABA" w:rsidRDefault="00307ABA" w:rsidP="00307ABA">
            <w:pPr>
              <w:jc w:val="center"/>
            </w:pPr>
            <w:r>
              <w:t>5.3.1</w:t>
            </w:r>
          </w:p>
        </w:tc>
        <w:tc>
          <w:tcPr>
            <w:tcW w:w="1190" w:type="dxa"/>
            <w:tcBorders>
              <w:right w:val="single" w:sz="4" w:space="0" w:color="auto"/>
            </w:tcBorders>
          </w:tcPr>
          <w:p w14:paraId="3999F765" w14:textId="50105E82" w:rsidR="00307ABA" w:rsidRDefault="00307ABA" w:rsidP="00307ABA">
            <w:pPr>
              <w:jc w:val="center"/>
            </w:pPr>
            <w:r>
              <w:t>5.3.</w:t>
            </w:r>
            <w:r w:rsidR="00EC3C11">
              <w:t>4</w:t>
            </w:r>
          </w:p>
        </w:tc>
        <w:tc>
          <w:tcPr>
            <w:tcW w:w="941" w:type="dxa"/>
            <w:tcBorders>
              <w:left w:val="single" w:sz="4" w:space="0" w:color="auto"/>
            </w:tcBorders>
          </w:tcPr>
          <w:p w14:paraId="62B4ACBD" w14:textId="0762A4DC" w:rsidR="00307ABA" w:rsidRDefault="00307ABA" w:rsidP="00307ABA">
            <w:pPr>
              <w:jc w:val="center"/>
            </w:pPr>
            <w:r>
              <w:t>5.3.2</w:t>
            </w:r>
          </w:p>
        </w:tc>
        <w:tc>
          <w:tcPr>
            <w:tcW w:w="0" w:type="dxa"/>
            <w:tcBorders>
              <w:right w:val="single" w:sz="4" w:space="0" w:color="auto"/>
            </w:tcBorders>
          </w:tcPr>
          <w:p w14:paraId="4853C0B3" w14:textId="589796BB" w:rsidR="00307ABA" w:rsidRDefault="00307ABA" w:rsidP="00307ABA">
            <w:pPr>
              <w:jc w:val="center"/>
            </w:pPr>
            <w:r>
              <w:t>5.3.</w:t>
            </w:r>
            <w:r w:rsidR="00EC3C11">
              <w:t>4</w:t>
            </w:r>
          </w:p>
        </w:tc>
        <w:tc>
          <w:tcPr>
            <w:tcW w:w="0" w:type="dxa"/>
            <w:tcBorders>
              <w:left w:val="single" w:sz="4" w:space="0" w:color="auto"/>
            </w:tcBorders>
          </w:tcPr>
          <w:p w14:paraId="50147E66" w14:textId="4387F311" w:rsidR="00307ABA" w:rsidRPr="009E7CBE" w:rsidRDefault="00307ABA" w:rsidP="00307ABA">
            <w:pPr>
              <w:jc w:val="center"/>
              <w:rPr>
                <w:color w:val="EE0000"/>
              </w:rPr>
            </w:pPr>
            <w:r>
              <w:rPr>
                <w:color w:val="EE0000"/>
              </w:rPr>
              <w:t>3.3.1</w:t>
            </w:r>
          </w:p>
        </w:tc>
        <w:tc>
          <w:tcPr>
            <w:tcW w:w="0" w:type="dxa"/>
          </w:tcPr>
          <w:p w14:paraId="3D41F40F" w14:textId="1A34F1EA" w:rsidR="00307ABA" w:rsidRPr="009E7CBE" w:rsidRDefault="00307ABA" w:rsidP="00307ABA">
            <w:pPr>
              <w:jc w:val="center"/>
              <w:rPr>
                <w:color w:val="EE0000"/>
              </w:rPr>
            </w:pPr>
            <w:r>
              <w:rPr>
                <w:color w:val="EE0000"/>
              </w:rPr>
              <w:t>3.3.3</w:t>
            </w:r>
          </w:p>
        </w:tc>
      </w:tr>
      <w:tr w:rsidR="00307ABA" w14:paraId="01454DCA" w14:textId="77777777" w:rsidTr="005036E3">
        <w:trPr>
          <w:trHeight w:val="300"/>
        </w:trPr>
        <w:tc>
          <w:tcPr>
            <w:tcW w:w="1843" w:type="dxa"/>
            <w:vMerge/>
          </w:tcPr>
          <w:p w14:paraId="766AE371" w14:textId="2E0C2E72" w:rsidR="00307ABA" w:rsidRPr="00026D03" w:rsidRDefault="00307ABA" w:rsidP="00307ABA"/>
        </w:tc>
        <w:tc>
          <w:tcPr>
            <w:tcW w:w="0" w:type="dxa"/>
            <w:tcBorders>
              <w:right w:val="single" w:sz="4" w:space="0" w:color="auto"/>
            </w:tcBorders>
          </w:tcPr>
          <w:p w14:paraId="160CDBBF" w14:textId="6A73312B" w:rsidR="00307ABA" w:rsidRDefault="00307ABA" w:rsidP="00307ABA">
            <w:r>
              <w:t>K</w:t>
            </w:r>
            <w:r w:rsidRPr="00026D03">
              <w:t xml:space="preserve">ilometers </w:t>
            </w:r>
          </w:p>
        </w:tc>
        <w:tc>
          <w:tcPr>
            <w:tcW w:w="0" w:type="dxa"/>
            <w:tcBorders>
              <w:left w:val="single" w:sz="4" w:space="0" w:color="auto"/>
            </w:tcBorders>
          </w:tcPr>
          <w:p w14:paraId="7DA454CB" w14:textId="4C55C3E8" w:rsidR="00307ABA" w:rsidRDefault="00307ABA" w:rsidP="00307ABA">
            <w:pPr>
              <w:jc w:val="center"/>
            </w:pPr>
          </w:p>
        </w:tc>
        <w:tc>
          <w:tcPr>
            <w:tcW w:w="1190" w:type="dxa"/>
            <w:tcBorders>
              <w:right w:val="single" w:sz="4" w:space="0" w:color="auto"/>
            </w:tcBorders>
          </w:tcPr>
          <w:p w14:paraId="2455DB92" w14:textId="706F7D9A" w:rsidR="00307ABA" w:rsidRDefault="00307ABA" w:rsidP="00307ABA">
            <w:pPr>
              <w:jc w:val="center"/>
            </w:pPr>
            <w:r>
              <w:t>5.3.</w:t>
            </w:r>
            <w:r w:rsidR="00EC3C11">
              <w:t>5</w:t>
            </w:r>
          </w:p>
        </w:tc>
        <w:tc>
          <w:tcPr>
            <w:tcW w:w="941" w:type="dxa"/>
            <w:tcBorders>
              <w:left w:val="single" w:sz="4" w:space="0" w:color="auto"/>
            </w:tcBorders>
          </w:tcPr>
          <w:p w14:paraId="0CD53234" w14:textId="4EC08FB4" w:rsidR="00307ABA" w:rsidRDefault="00307ABA" w:rsidP="00307ABA">
            <w:pPr>
              <w:jc w:val="center"/>
            </w:pPr>
          </w:p>
        </w:tc>
        <w:tc>
          <w:tcPr>
            <w:tcW w:w="0" w:type="dxa"/>
            <w:tcBorders>
              <w:right w:val="single" w:sz="4" w:space="0" w:color="auto"/>
            </w:tcBorders>
          </w:tcPr>
          <w:p w14:paraId="69F3B746" w14:textId="2B9910E5" w:rsidR="00307ABA" w:rsidRDefault="00307ABA" w:rsidP="00307ABA">
            <w:pPr>
              <w:jc w:val="center"/>
            </w:pPr>
            <w:r>
              <w:t>5.3.</w:t>
            </w:r>
            <w:r w:rsidR="00EC3C11">
              <w:t>5</w:t>
            </w:r>
          </w:p>
        </w:tc>
        <w:tc>
          <w:tcPr>
            <w:tcW w:w="0" w:type="dxa"/>
            <w:tcBorders>
              <w:left w:val="single" w:sz="4" w:space="0" w:color="auto"/>
            </w:tcBorders>
          </w:tcPr>
          <w:p w14:paraId="45CAF616" w14:textId="54013E51" w:rsidR="00307ABA" w:rsidRPr="009E7CBE" w:rsidRDefault="00307ABA" w:rsidP="00307ABA">
            <w:pPr>
              <w:jc w:val="center"/>
              <w:rPr>
                <w:color w:val="EE0000"/>
              </w:rPr>
            </w:pPr>
          </w:p>
        </w:tc>
        <w:tc>
          <w:tcPr>
            <w:tcW w:w="0" w:type="dxa"/>
          </w:tcPr>
          <w:p w14:paraId="164F74EC" w14:textId="4F243B71" w:rsidR="00307ABA" w:rsidRPr="009E7CBE" w:rsidRDefault="00307ABA" w:rsidP="00307ABA">
            <w:pPr>
              <w:jc w:val="center"/>
              <w:rPr>
                <w:color w:val="EE0000"/>
              </w:rPr>
            </w:pPr>
            <w:r>
              <w:rPr>
                <w:color w:val="EE0000"/>
              </w:rPr>
              <w:t>4.3.1</w:t>
            </w:r>
          </w:p>
        </w:tc>
      </w:tr>
      <w:tr w:rsidR="002362F5" w14:paraId="5ADC7A7B" w14:textId="77777777" w:rsidTr="005036E3">
        <w:trPr>
          <w:trHeight w:val="300"/>
        </w:trPr>
        <w:tc>
          <w:tcPr>
            <w:tcW w:w="0" w:type="dxa"/>
            <w:vMerge w:val="restart"/>
          </w:tcPr>
          <w:p w14:paraId="65BE7684" w14:textId="13893217" w:rsidR="002362F5" w:rsidRPr="00026D03" w:rsidRDefault="002362F5" w:rsidP="002362F5">
            <w:r>
              <w:t>B</w:t>
            </w:r>
            <w:r w:rsidRPr="00026D03">
              <w:t>estemmingenmodel</w:t>
            </w:r>
          </w:p>
        </w:tc>
        <w:tc>
          <w:tcPr>
            <w:tcW w:w="0" w:type="dxa"/>
            <w:tcBorders>
              <w:right w:val="single" w:sz="4" w:space="0" w:color="auto"/>
            </w:tcBorders>
          </w:tcPr>
          <w:p w14:paraId="012E67A1" w14:textId="0F6ACEC8" w:rsidR="002362F5" w:rsidRDefault="002362F5" w:rsidP="002362F5">
            <w:r>
              <w:t>R</w:t>
            </w:r>
            <w:r w:rsidRPr="00026D03">
              <w:t xml:space="preserve">itten </w:t>
            </w:r>
          </w:p>
        </w:tc>
        <w:tc>
          <w:tcPr>
            <w:tcW w:w="0" w:type="dxa"/>
            <w:tcBorders>
              <w:left w:val="single" w:sz="4" w:space="0" w:color="auto"/>
            </w:tcBorders>
          </w:tcPr>
          <w:p w14:paraId="56D58363" w14:textId="0ECD9DE1" w:rsidR="002362F5" w:rsidRDefault="002362F5" w:rsidP="002362F5">
            <w:pPr>
              <w:jc w:val="center"/>
            </w:pPr>
          </w:p>
        </w:tc>
        <w:tc>
          <w:tcPr>
            <w:tcW w:w="1190" w:type="dxa"/>
            <w:tcBorders>
              <w:right w:val="single" w:sz="4" w:space="0" w:color="auto"/>
            </w:tcBorders>
          </w:tcPr>
          <w:p w14:paraId="581E5A36" w14:textId="77777777" w:rsidR="002362F5" w:rsidRDefault="002362F5" w:rsidP="002362F5">
            <w:pPr>
              <w:jc w:val="center"/>
            </w:pPr>
          </w:p>
        </w:tc>
        <w:tc>
          <w:tcPr>
            <w:tcW w:w="941" w:type="dxa"/>
            <w:tcBorders>
              <w:left w:val="single" w:sz="4" w:space="0" w:color="auto"/>
            </w:tcBorders>
          </w:tcPr>
          <w:p w14:paraId="1F779D04" w14:textId="77777777" w:rsidR="002362F5" w:rsidRDefault="002362F5" w:rsidP="002362F5">
            <w:pPr>
              <w:jc w:val="center"/>
            </w:pPr>
          </w:p>
        </w:tc>
        <w:tc>
          <w:tcPr>
            <w:tcW w:w="0" w:type="dxa"/>
            <w:tcBorders>
              <w:right w:val="single" w:sz="4" w:space="0" w:color="auto"/>
            </w:tcBorders>
          </w:tcPr>
          <w:p w14:paraId="4ACF5C4C" w14:textId="77777777" w:rsidR="002362F5" w:rsidRDefault="002362F5" w:rsidP="002362F5">
            <w:pPr>
              <w:jc w:val="center"/>
            </w:pPr>
          </w:p>
        </w:tc>
        <w:tc>
          <w:tcPr>
            <w:tcW w:w="0" w:type="dxa"/>
            <w:tcBorders>
              <w:left w:val="single" w:sz="4" w:space="0" w:color="auto"/>
            </w:tcBorders>
          </w:tcPr>
          <w:p w14:paraId="1014B225" w14:textId="07CF78BE" w:rsidR="002362F5" w:rsidRDefault="00FF5A6A" w:rsidP="002362F5">
            <w:pPr>
              <w:jc w:val="center"/>
            </w:pPr>
            <w:r>
              <w:t>6.3.1</w:t>
            </w:r>
          </w:p>
        </w:tc>
        <w:tc>
          <w:tcPr>
            <w:tcW w:w="0" w:type="dxa"/>
          </w:tcPr>
          <w:p w14:paraId="0502E374" w14:textId="6A6935B7" w:rsidR="002362F5" w:rsidRDefault="00C71C83" w:rsidP="002362F5">
            <w:pPr>
              <w:jc w:val="center"/>
            </w:pPr>
            <w:r>
              <w:t>6.3.2</w:t>
            </w:r>
          </w:p>
        </w:tc>
      </w:tr>
      <w:tr w:rsidR="002362F5" w14:paraId="05E67047" w14:textId="77777777" w:rsidTr="005036E3">
        <w:trPr>
          <w:trHeight w:val="300"/>
        </w:trPr>
        <w:tc>
          <w:tcPr>
            <w:tcW w:w="1843" w:type="dxa"/>
            <w:vMerge/>
          </w:tcPr>
          <w:p w14:paraId="5E419C32" w14:textId="5DF6A204" w:rsidR="002362F5" w:rsidRPr="00026D03" w:rsidRDefault="002362F5" w:rsidP="002362F5"/>
        </w:tc>
        <w:tc>
          <w:tcPr>
            <w:tcW w:w="0" w:type="dxa"/>
            <w:tcBorders>
              <w:right w:val="single" w:sz="4" w:space="0" w:color="auto"/>
            </w:tcBorders>
          </w:tcPr>
          <w:p w14:paraId="3A9386A4" w14:textId="0F8B9B3C" w:rsidR="002362F5" w:rsidRDefault="002362F5" w:rsidP="002362F5">
            <w:r>
              <w:t>K</w:t>
            </w:r>
            <w:r w:rsidRPr="00026D03">
              <w:t xml:space="preserve">ilometers </w:t>
            </w:r>
          </w:p>
        </w:tc>
        <w:tc>
          <w:tcPr>
            <w:tcW w:w="0" w:type="dxa"/>
            <w:tcBorders>
              <w:left w:val="single" w:sz="4" w:space="0" w:color="auto"/>
            </w:tcBorders>
          </w:tcPr>
          <w:p w14:paraId="161208E0" w14:textId="5A20E239" w:rsidR="002362F5" w:rsidRDefault="002362F5" w:rsidP="002362F5">
            <w:pPr>
              <w:jc w:val="center"/>
            </w:pPr>
          </w:p>
        </w:tc>
        <w:tc>
          <w:tcPr>
            <w:tcW w:w="1190" w:type="dxa"/>
            <w:tcBorders>
              <w:right w:val="single" w:sz="4" w:space="0" w:color="auto"/>
            </w:tcBorders>
          </w:tcPr>
          <w:p w14:paraId="4CEB43A1" w14:textId="77777777" w:rsidR="002362F5" w:rsidRDefault="002362F5" w:rsidP="002362F5">
            <w:pPr>
              <w:jc w:val="center"/>
            </w:pPr>
          </w:p>
        </w:tc>
        <w:tc>
          <w:tcPr>
            <w:tcW w:w="941" w:type="dxa"/>
            <w:tcBorders>
              <w:left w:val="single" w:sz="4" w:space="0" w:color="auto"/>
            </w:tcBorders>
          </w:tcPr>
          <w:p w14:paraId="788E518D" w14:textId="77777777" w:rsidR="002362F5" w:rsidRDefault="002362F5" w:rsidP="002362F5">
            <w:pPr>
              <w:jc w:val="center"/>
            </w:pPr>
          </w:p>
        </w:tc>
        <w:tc>
          <w:tcPr>
            <w:tcW w:w="0" w:type="dxa"/>
            <w:tcBorders>
              <w:right w:val="single" w:sz="4" w:space="0" w:color="auto"/>
            </w:tcBorders>
          </w:tcPr>
          <w:p w14:paraId="06DB74CE" w14:textId="77777777" w:rsidR="002362F5" w:rsidRDefault="002362F5" w:rsidP="002362F5">
            <w:pPr>
              <w:jc w:val="center"/>
            </w:pPr>
          </w:p>
        </w:tc>
        <w:tc>
          <w:tcPr>
            <w:tcW w:w="0" w:type="dxa"/>
            <w:tcBorders>
              <w:left w:val="single" w:sz="4" w:space="0" w:color="auto"/>
            </w:tcBorders>
          </w:tcPr>
          <w:p w14:paraId="2C1CA993" w14:textId="181872D8" w:rsidR="002362F5" w:rsidRDefault="002362F5" w:rsidP="002362F5">
            <w:pPr>
              <w:jc w:val="center"/>
            </w:pPr>
          </w:p>
        </w:tc>
        <w:tc>
          <w:tcPr>
            <w:tcW w:w="0" w:type="dxa"/>
          </w:tcPr>
          <w:p w14:paraId="62A242B8" w14:textId="50E2A245" w:rsidR="002362F5" w:rsidRDefault="002362F5" w:rsidP="002362F5">
            <w:pPr>
              <w:jc w:val="center"/>
            </w:pPr>
          </w:p>
        </w:tc>
      </w:tr>
      <w:tr w:rsidR="00307ABA" w14:paraId="5AB7272E" w14:textId="77777777" w:rsidTr="005036E3">
        <w:trPr>
          <w:trHeight w:val="300"/>
        </w:trPr>
        <w:tc>
          <w:tcPr>
            <w:tcW w:w="0" w:type="dxa"/>
            <w:vMerge w:val="restart"/>
          </w:tcPr>
          <w:p w14:paraId="29565D22" w14:textId="5F38C1FD" w:rsidR="00307ABA" w:rsidRPr="00026D03" w:rsidRDefault="00307ABA" w:rsidP="00307ABA">
            <w:r w:rsidRPr="00026D03">
              <w:t>2018 woonmodel</w:t>
            </w:r>
          </w:p>
        </w:tc>
        <w:tc>
          <w:tcPr>
            <w:tcW w:w="0" w:type="dxa"/>
            <w:tcBorders>
              <w:right w:val="single" w:sz="4" w:space="0" w:color="auto"/>
            </w:tcBorders>
          </w:tcPr>
          <w:p w14:paraId="4E03CED8" w14:textId="0AF6D850" w:rsidR="00307ABA" w:rsidRDefault="00307ABA" w:rsidP="00307ABA">
            <w:r>
              <w:t>R</w:t>
            </w:r>
            <w:r w:rsidRPr="00026D03">
              <w:t xml:space="preserve">itten </w:t>
            </w:r>
          </w:p>
        </w:tc>
        <w:tc>
          <w:tcPr>
            <w:tcW w:w="0" w:type="dxa"/>
            <w:tcBorders>
              <w:left w:val="single" w:sz="4" w:space="0" w:color="auto"/>
            </w:tcBorders>
          </w:tcPr>
          <w:p w14:paraId="713FB352" w14:textId="7781EA3B" w:rsidR="00307ABA" w:rsidRDefault="00307ABA" w:rsidP="00307ABA">
            <w:pPr>
              <w:jc w:val="center"/>
            </w:pPr>
          </w:p>
        </w:tc>
        <w:tc>
          <w:tcPr>
            <w:tcW w:w="1190" w:type="dxa"/>
            <w:tcBorders>
              <w:right w:val="single" w:sz="4" w:space="0" w:color="auto"/>
            </w:tcBorders>
          </w:tcPr>
          <w:p w14:paraId="33CF460E" w14:textId="26F7E8D2" w:rsidR="00307ABA" w:rsidRDefault="00307ABA" w:rsidP="00307ABA">
            <w:pPr>
              <w:jc w:val="center"/>
            </w:pPr>
            <w:r>
              <w:t>5.3.</w:t>
            </w:r>
            <w:r w:rsidR="00EC3C11">
              <w:t>4</w:t>
            </w:r>
          </w:p>
        </w:tc>
        <w:tc>
          <w:tcPr>
            <w:tcW w:w="941" w:type="dxa"/>
            <w:tcBorders>
              <w:left w:val="single" w:sz="4" w:space="0" w:color="auto"/>
            </w:tcBorders>
          </w:tcPr>
          <w:p w14:paraId="31BF44E7" w14:textId="77777777" w:rsidR="00307ABA" w:rsidRDefault="00307ABA" w:rsidP="00307ABA">
            <w:pPr>
              <w:jc w:val="center"/>
            </w:pPr>
          </w:p>
        </w:tc>
        <w:tc>
          <w:tcPr>
            <w:tcW w:w="0" w:type="dxa"/>
            <w:tcBorders>
              <w:right w:val="single" w:sz="4" w:space="0" w:color="auto"/>
            </w:tcBorders>
          </w:tcPr>
          <w:p w14:paraId="11C32624" w14:textId="42B83304" w:rsidR="00307ABA" w:rsidRDefault="00307ABA" w:rsidP="00307ABA">
            <w:pPr>
              <w:jc w:val="center"/>
            </w:pPr>
            <w:r>
              <w:t>5.3.</w:t>
            </w:r>
            <w:r w:rsidR="00EC3C11">
              <w:t>4</w:t>
            </w:r>
          </w:p>
        </w:tc>
        <w:tc>
          <w:tcPr>
            <w:tcW w:w="0" w:type="dxa"/>
            <w:tcBorders>
              <w:left w:val="single" w:sz="4" w:space="0" w:color="auto"/>
            </w:tcBorders>
          </w:tcPr>
          <w:p w14:paraId="069AECDA" w14:textId="77777777" w:rsidR="00307ABA" w:rsidRDefault="00307ABA" w:rsidP="00307ABA">
            <w:pPr>
              <w:jc w:val="center"/>
            </w:pPr>
          </w:p>
        </w:tc>
        <w:tc>
          <w:tcPr>
            <w:tcW w:w="0" w:type="dxa"/>
          </w:tcPr>
          <w:p w14:paraId="007D1C66" w14:textId="77777777" w:rsidR="00307ABA" w:rsidRDefault="00307ABA" w:rsidP="00307ABA">
            <w:pPr>
              <w:jc w:val="center"/>
            </w:pPr>
          </w:p>
        </w:tc>
      </w:tr>
      <w:tr w:rsidR="00307ABA" w14:paraId="50D64C65" w14:textId="77777777" w:rsidTr="005036E3">
        <w:trPr>
          <w:trHeight w:val="300"/>
        </w:trPr>
        <w:tc>
          <w:tcPr>
            <w:tcW w:w="1843" w:type="dxa"/>
            <w:vMerge/>
          </w:tcPr>
          <w:p w14:paraId="44C61AAA" w14:textId="78FA5D38" w:rsidR="00307ABA" w:rsidRPr="00026D03" w:rsidRDefault="00307ABA" w:rsidP="00307ABA"/>
        </w:tc>
        <w:tc>
          <w:tcPr>
            <w:tcW w:w="0" w:type="dxa"/>
            <w:tcBorders>
              <w:right w:val="single" w:sz="4" w:space="0" w:color="auto"/>
            </w:tcBorders>
          </w:tcPr>
          <w:p w14:paraId="74BCD3D7" w14:textId="3AD53E58" w:rsidR="00307ABA" w:rsidRDefault="00307ABA" w:rsidP="00307ABA">
            <w:r>
              <w:t>K</w:t>
            </w:r>
            <w:r w:rsidRPr="00026D03">
              <w:t xml:space="preserve">ilometers </w:t>
            </w:r>
          </w:p>
        </w:tc>
        <w:tc>
          <w:tcPr>
            <w:tcW w:w="0" w:type="dxa"/>
            <w:tcBorders>
              <w:left w:val="single" w:sz="4" w:space="0" w:color="auto"/>
            </w:tcBorders>
          </w:tcPr>
          <w:p w14:paraId="7EF9D7E0" w14:textId="76FA207A" w:rsidR="00307ABA" w:rsidRDefault="00307ABA" w:rsidP="00307ABA">
            <w:pPr>
              <w:jc w:val="center"/>
            </w:pPr>
          </w:p>
        </w:tc>
        <w:tc>
          <w:tcPr>
            <w:tcW w:w="1190" w:type="dxa"/>
            <w:tcBorders>
              <w:right w:val="single" w:sz="4" w:space="0" w:color="auto"/>
            </w:tcBorders>
          </w:tcPr>
          <w:p w14:paraId="51DBB0B3" w14:textId="5D78E837" w:rsidR="00307ABA" w:rsidRDefault="00307ABA" w:rsidP="00307ABA">
            <w:pPr>
              <w:jc w:val="center"/>
            </w:pPr>
            <w:r>
              <w:t>5.3.</w:t>
            </w:r>
            <w:r w:rsidR="00EC3C11">
              <w:t>5</w:t>
            </w:r>
          </w:p>
        </w:tc>
        <w:tc>
          <w:tcPr>
            <w:tcW w:w="941" w:type="dxa"/>
            <w:tcBorders>
              <w:left w:val="single" w:sz="4" w:space="0" w:color="auto"/>
            </w:tcBorders>
          </w:tcPr>
          <w:p w14:paraId="74169479" w14:textId="77777777" w:rsidR="00307ABA" w:rsidRDefault="00307ABA" w:rsidP="00307ABA">
            <w:pPr>
              <w:jc w:val="center"/>
            </w:pPr>
          </w:p>
        </w:tc>
        <w:tc>
          <w:tcPr>
            <w:tcW w:w="0" w:type="dxa"/>
            <w:tcBorders>
              <w:right w:val="single" w:sz="4" w:space="0" w:color="auto"/>
            </w:tcBorders>
          </w:tcPr>
          <w:p w14:paraId="214AD0CF" w14:textId="552A8DCB" w:rsidR="00307ABA" w:rsidRDefault="00307ABA" w:rsidP="00307ABA">
            <w:pPr>
              <w:jc w:val="center"/>
            </w:pPr>
            <w:r>
              <w:t>5.3.</w:t>
            </w:r>
            <w:r w:rsidR="00EC3C11">
              <w:t>5</w:t>
            </w:r>
          </w:p>
        </w:tc>
        <w:tc>
          <w:tcPr>
            <w:tcW w:w="0" w:type="dxa"/>
            <w:tcBorders>
              <w:left w:val="single" w:sz="4" w:space="0" w:color="auto"/>
            </w:tcBorders>
          </w:tcPr>
          <w:p w14:paraId="4E394993" w14:textId="77777777" w:rsidR="00307ABA" w:rsidRDefault="00307ABA" w:rsidP="00307ABA">
            <w:pPr>
              <w:jc w:val="center"/>
            </w:pPr>
          </w:p>
        </w:tc>
        <w:tc>
          <w:tcPr>
            <w:tcW w:w="0" w:type="dxa"/>
          </w:tcPr>
          <w:p w14:paraId="06C864F9" w14:textId="77777777" w:rsidR="00307ABA" w:rsidRDefault="00307ABA" w:rsidP="00307ABA">
            <w:pPr>
              <w:jc w:val="center"/>
            </w:pPr>
          </w:p>
        </w:tc>
      </w:tr>
    </w:tbl>
    <w:p w14:paraId="42A9A129" w14:textId="77777777" w:rsidR="008A6A8B" w:rsidRPr="008A6A8B" w:rsidRDefault="008A6A8B" w:rsidP="008A6A8B"/>
    <w:p w14:paraId="61EB8F6E" w14:textId="6742A26B" w:rsidR="00042286" w:rsidRDefault="00565FCB" w:rsidP="005036E3">
      <w:r>
        <w:t xml:space="preserve">In rood gemarkeerd zijn de basis-berekeningen, deze schattingen vormen telkens de referentie. De uitkomsten van de andere schattingen </w:t>
      </w:r>
      <w:r w:rsidR="00697135">
        <w:t xml:space="preserve">worden afgezet tegen deze referentie. </w:t>
      </w:r>
    </w:p>
    <w:p w14:paraId="24EA55B1" w14:textId="4175C41F" w:rsidR="00042286" w:rsidRDefault="00395915" w:rsidP="00042286">
      <w:pPr>
        <w:pStyle w:val="Heading1"/>
      </w:pPr>
      <w:bookmarkStart w:id="23" w:name="_Toc207807573"/>
      <w:r>
        <w:lastRenderedPageBreak/>
        <w:t xml:space="preserve">Woonmodel ritten jaarpunt </w:t>
      </w:r>
      <w:r w:rsidR="00A07A73">
        <w:t>2018</w:t>
      </w:r>
      <w:bookmarkEnd w:id="23"/>
    </w:p>
    <w:p w14:paraId="4CE61BE6" w14:textId="21CA8C8A" w:rsidR="00042286" w:rsidRDefault="005D2A2C" w:rsidP="00042286">
      <w:pPr>
        <w:pStyle w:val="Heading2"/>
      </w:pPr>
      <w:bookmarkStart w:id="24" w:name="_Toc207807574"/>
      <w:r>
        <w:t>Doel</w:t>
      </w:r>
      <w:bookmarkEnd w:id="24"/>
    </w:p>
    <w:p w14:paraId="7A53AE7A" w14:textId="5A322B1A" w:rsidR="00303961" w:rsidRDefault="00D66F9B" w:rsidP="00303961">
      <w:r>
        <w:t>Het hoofddoel</w:t>
      </w:r>
      <w:r w:rsidR="00441F0C">
        <w:t xml:space="preserve"> van de verklarende analyse is om te bepalen welke variabelen de grootste verklarende kracht hebben </w:t>
      </w:r>
      <w:r w:rsidR="005D552F">
        <w:t>op</w:t>
      </w:r>
      <w:r w:rsidR="00441F0C">
        <w:t xml:space="preserve"> de modal split</w:t>
      </w:r>
      <w:r w:rsidR="00B02AC1">
        <w:t xml:space="preserve"> van de ritten</w:t>
      </w:r>
      <w:r w:rsidR="00C9678A">
        <w:t xml:space="preserve">, op basis van kenmerken van </w:t>
      </w:r>
      <w:r w:rsidR="00703E00">
        <w:t xml:space="preserve">de woonlocatie van de reiziger, voor 2018. Dit model vormt de referentie, waaraan in latere hoofdstukken wordt getoetst of de invloed van de verschillende variabelen </w:t>
      </w:r>
      <w:r w:rsidR="007936FF">
        <w:t xml:space="preserve">verandert. </w:t>
      </w:r>
    </w:p>
    <w:p w14:paraId="1092FF5D" w14:textId="77777777" w:rsidR="00303961" w:rsidRDefault="00303961" w:rsidP="00303961">
      <w:pPr>
        <w:pStyle w:val="Heading2"/>
      </w:pPr>
      <w:bookmarkStart w:id="25" w:name="_Toc207807575"/>
      <w:r>
        <w:t>Werkwijze</w:t>
      </w:r>
      <w:bookmarkEnd w:id="25"/>
    </w:p>
    <w:p w14:paraId="5AF89222" w14:textId="77777777" w:rsidR="00A014BA" w:rsidRDefault="00A014BA" w:rsidP="00A014BA">
      <w:pPr>
        <w:pStyle w:val="Heading3"/>
      </w:pPr>
      <w:bookmarkStart w:id="26" w:name="_Toc207807576"/>
      <w:r>
        <w:t>Waarnemingen en steekproef</w:t>
      </w:r>
      <w:bookmarkEnd w:id="26"/>
    </w:p>
    <w:p w14:paraId="2CDACC6A" w14:textId="529B91B9" w:rsidR="00A014BA" w:rsidRDefault="00365AA1" w:rsidP="00A014BA">
      <w:r>
        <w:t xml:space="preserve">We gebruiken </w:t>
      </w:r>
      <w:r w:rsidR="00F502F5">
        <w:t xml:space="preserve">uit ODiN2018 waarnemingen de hoofdvervoerwijze van elke rit. </w:t>
      </w:r>
      <w:r w:rsidR="00A014BA">
        <w:t>Elke waargenomen rit in ODiN2018 is het resultaat van een keuze tussen steeds auto, OV en fiets. Ritten met andere vervoerwijzen</w:t>
      </w:r>
      <w:r w:rsidR="006D16A3">
        <w:t xml:space="preserve">, alsmede </w:t>
      </w:r>
      <w:r w:rsidR="00D66F9B">
        <w:t>ketenverplaatsingen,</w:t>
      </w:r>
      <w:r w:rsidR="00A014BA">
        <w:t xml:space="preserve"> blijven buiten beschouwing. </w:t>
      </w:r>
      <w:r w:rsidR="00615A7A">
        <w:t xml:space="preserve">We stellen een kansmodel op, met als kenmerken: </w:t>
      </w:r>
    </w:p>
    <w:p w14:paraId="7D6E4DF7" w14:textId="2FCFBE9D" w:rsidR="00615A7A" w:rsidRDefault="00615A7A" w:rsidP="00615A7A">
      <w:pPr>
        <w:pStyle w:val="Opsomming"/>
      </w:pPr>
      <w:r>
        <w:t>De meeste van de verklarende variabelen variëren niet tussen de vervoerwijzen. Dus er zijn alternatief</w:t>
      </w:r>
      <w:r w:rsidR="009438A2">
        <w:t>-</w:t>
      </w:r>
      <w:r>
        <w:t>specifieke coëfficiënten nodig</w:t>
      </w:r>
      <w:r w:rsidR="009438A2">
        <w:t>.</w:t>
      </w:r>
    </w:p>
    <w:p w14:paraId="30EE65AD" w14:textId="56DD0422" w:rsidR="000C7EEA" w:rsidRDefault="00CD376D" w:rsidP="000C7EEA">
      <w:pPr>
        <w:pStyle w:val="Opsomming"/>
      </w:pPr>
      <w:r>
        <w:t>Er is een referentiecategorie nodig, het gaat in de verklarende analyse immers om de nuts-verschillen tussen de drie vervoerwijzen. De fiets is gekozen als referentie</w:t>
      </w:r>
      <w:r w:rsidR="008034D8">
        <w:t>categorie</w:t>
      </w:r>
      <w:r>
        <w:t xml:space="preserve">. </w:t>
      </w:r>
    </w:p>
    <w:p w14:paraId="2C3A871E" w14:textId="77777777" w:rsidR="00A014BA" w:rsidRDefault="00A014BA" w:rsidP="00A014BA"/>
    <w:p w14:paraId="0D0B0749" w14:textId="6E62AE90" w:rsidR="00A014BA" w:rsidRDefault="00A014BA" w:rsidP="00A014BA">
      <w:r>
        <w:t xml:space="preserve">Bij het schatten van </w:t>
      </w:r>
      <w:r w:rsidR="00820F08">
        <w:t>de verschillende eind</w:t>
      </w:r>
      <w:r>
        <w:t>model</w:t>
      </w:r>
      <w:r w:rsidR="00820F08">
        <w:t>len</w:t>
      </w:r>
      <w:r>
        <w:t xml:space="preserve"> is gebruik gemaakt van alle ODiN waarnemingen</w:t>
      </w:r>
      <w:r w:rsidR="00820F08">
        <w:t>. V</w:t>
      </w:r>
      <w:r>
        <w:t>oor 2018</w:t>
      </w:r>
      <w:r w:rsidR="00820F08">
        <w:t xml:space="preserve"> zijn dat er </w:t>
      </w:r>
      <w:r>
        <w:t xml:space="preserve">ca 125.000. </w:t>
      </w:r>
      <w:r w:rsidR="00C5109F">
        <w:t>Specificaties en s</w:t>
      </w:r>
      <w:r>
        <w:t xml:space="preserve">ubmodellen zijn geschat op basis van </w:t>
      </w:r>
      <w:r w:rsidR="00C5109F">
        <w:t xml:space="preserve">een </w:t>
      </w:r>
      <w:r>
        <w:t xml:space="preserve">random steekproef van 10.000 waarnemingen uit </w:t>
      </w:r>
      <w:r w:rsidR="00C5109F">
        <w:t xml:space="preserve">de </w:t>
      </w:r>
      <w:r>
        <w:t xml:space="preserve">ODiN waarnemingen. </w:t>
      </w:r>
    </w:p>
    <w:p w14:paraId="2FA3959F" w14:textId="2958DDEB" w:rsidR="00D82F9C" w:rsidRDefault="00D82F9C" w:rsidP="00D82F9C">
      <w:pPr>
        <w:pStyle w:val="Heading3"/>
      </w:pPr>
      <w:bookmarkStart w:id="27" w:name="_Toc207807577"/>
      <w:r>
        <w:t>Modelspecificatie</w:t>
      </w:r>
      <w:bookmarkEnd w:id="27"/>
    </w:p>
    <w:p w14:paraId="31AFB115" w14:textId="77777777" w:rsidR="00D82F9C" w:rsidRDefault="00D82F9C" w:rsidP="00CE317E">
      <w:pPr>
        <w:keepNext/>
      </w:pPr>
      <w:r>
        <w:t>Het woonmodel voor ritten op basis van waarnemingen in het ODiN2018 is als volgt ontwikkeld:</w:t>
      </w:r>
    </w:p>
    <w:p w14:paraId="3C292E92" w14:textId="2A1651FA" w:rsidR="00D82F9C" w:rsidRDefault="00D82F9C" w:rsidP="00CE317E">
      <w:pPr>
        <w:pStyle w:val="ListParagraph"/>
        <w:keepNext/>
        <w:numPr>
          <w:ilvl w:val="0"/>
          <w:numId w:val="25"/>
        </w:numPr>
      </w:pPr>
      <w:r>
        <w:t>Stap 1: Selecteren van de A-variabelen met de grootste verklarende kracht =&gt; A model.</w:t>
      </w:r>
    </w:p>
    <w:p w14:paraId="12EC7CDF" w14:textId="3D8A7617" w:rsidR="00D82F9C" w:rsidRDefault="00D82F9C" w:rsidP="00CE317E">
      <w:pPr>
        <w:pStyle w:val="ListParagraph"/>
        <w:keepNext/>
        <w:numPr>
          <w:ilvl w:val="0"/>
          <w:numId w:val="25"/>
        </w:numPr>
      </w:pPr>
      <w:r>
        <w:t>Stap 2: Selecteren van B-variabelen met de grootste aanvullende verklarende kracht =&gt; A</w:t>
      </w:r>
      <w:r w:rsidR="001022A5">
        <w:t>+</w:t>
      </w:r>
      <w:r>
        <w:t>B eindmodel.</w:t>
      </w:r>
    </w:p>
    <w:p w14:paraId="157F24B9" w14:textId="61D28DBE" w:rsidR="00D82F9C" w:rsidRDefault="00D82F9C" w:rsidP="00CE317E">
      <w:pPr>
        <w:pStyle w:val="ListParagraph"/>
        <w:keepNext/>
        <w:numPr>
          <w:ilvl w:val="0"/>
          <w:numId w:val="25"/>
        </w:numPr>
      </w:pPr>
      <w:r>
        <w:t>Stap 3: Selecteren van C-variabelen met de grootste afzonderlijke verklarende kracht =&gt; C model</w:t>
      </w:r>
    </w:p>
    <w:p w14:paraId="49B0790A" w14:textId="20DBFD5C" w:rsidR="00D82F9C" w:rsidRDefault="00D82F9C" w:rsidP="00D82F9C">
      <w:pPr>
        <w:pStyle w:val="ListParagraph"/>
        <w:numPr>
          <w:ilvl w:val="0"/>
          <w:numId w:val="25"/>
        </w:numPr>
      </w:pPr>
      <w:r>
        <w:t>Stap 4: C model toevoegen aan het A</w:t>
      </w:r>
      <w:r w:rsidR="00C03A8E">
        <w:t>+</w:t>
      </w:r>
      <w:r>
        <w:t>B model =&gt; A</w:t>
      </w:r>
      <w:r w:rsidR="001022A5">
        <w:t>+</w:t>
      </w:r>
      <w:r>
        <w:t>B</w:t>
      </w:r>
      <w:r w:rsidR="001022A5">
        <w:t>+</w:t>
      </w:r>
      <w:r>
        <w:t>C eindmodel.</w:t>
      </w:r>
    </w:p>
    <w:p w14:paraId="12205871" w14:textId="77777777" w:rsidR="00D82F9C" w:rsidRDefault="00D82F9C" w:rsidP="00D82F9C"/>
    <w:p w14:paraId="7DED986D" w14:textId="6A29BF8E" w:rsidR="00D82F9C" w:rsidRDefault="00D82F9C" w:rsidP="00D82F9C">
      <w:r>
        <w:t xml:space="preserve">Naast de verschillende A, B en C variabelen is ook de ritafstand </w:t>
      </w:r>
      <w:r w:rsidR="2F94BE9E">
        <w:t xml:space="preserve">(R) </w:t>
      </w:r>
      <w:r>
        <w:t xml:space="preserve">als verklarende variabele toegevoegd aan het keuzemodel. </w:t>
      </w:r>
    </w:p>
    <w:p w14:paraId="131B5FBD" w14:textId="77777777" w:rsidR="00627D73" w:rsidRDefault="00627D73" w:rsidP="00D82F9C"/>
    <w:p w14:paraId="55414D9F" w14:textId="45FD7EE6" w:rsidR="00D82F9C" w:rsidRDefault="00D82F9C" w:rsidP="007936FF">
      <w:pPr>
        <w:keepNext/>
      </w:pPr>
      <w:r>
        <w:t>Voor verklarende (B) variabelen waar meerdere opties voor bestonden is eerst apart specificatie-onderzoek gedaan wat de beste optie was. Dit betrof de volgende variabelen</w:t>
      </w:r>
      <w:r w:rsidR="00D476FD">
        <w:t xml:space="preserve"> die in tabel 3.1 te vinden zijn. </w:t>
      </w:r>
    </w:p>
    <w:p w14:paraId="17570084" w14:textId="77777777" w:rsidR="004456A0" w:rsidRDefault="004456A0" w:rsidP="004456A0"/>
    <w:p w14:paraId="1C08C9FA" w14:textId="11F3848B" w:rsidR="00F83196" w:rsidRPr="004456A0" w:rsidRDefault="004456A0" w:rsidP="004456A0">
      <w:pPr>
        <w:keepNext/>
        <w:rPr>
          <w:i/>
          <w:iCs/>
        </w:rPr>
      </w:pPr>
      <w:r>
        <w:rPr>
          <w:i/>
          <w:iCs/>
        </w:rPr>
        <w:lastRenderedPageBreak/>
        <w:t>Tabel 3.1:</w:t>
      </w:r>
      <w:r>
        <w:rPr>
          <w:i/>
          <w:iCs/>
        </w:rPr>
        <w:tab/>
        <w:t>Specificatieonderzoek B-variabelen</w:t>
      </w:r>
    </w:p>
    <w:tbl>
      <w:tblPr>
        <w:tblStyle w:val="TabelstijlMuConsult"/>
        <w:tblW w:w="0" w:type="auto"/>
        <w:tblLook w:val="04A0" w:firstRow="1" w:lastRow="0" w:firstColumn="1" w:lastColumn="0" w:noHBand="0" w:noVBand="1"/>
      </w:tblPr>
      <w:tblGrid>
        <w:gridCol w:w="2127"/>
        <w:gridCol w:w="2126"/>
        <w:gridCol w:w="2551"/>
        <w:gridCol w:w="2551"/>
      </w:tblGrid>
      <w:tr w:rsidR="00B0415E" w14:paraId="2F6D4E36" w14:textId="338EC62B" w:rsidTr="0085369F">
        <w:trPr>
          <w:cnfStyle w:val="100000000000" w:firstRow="1" w:lastRow="0" w:firstColumn="0" w:lastColumn="0" w:oddVBand="0" w:evenVBand="0" w:oddHBand="0" w:evenHBand="0" w:firstRowFirstColumn="0" w:firstRowLastColumn="0" w:lastRowFirstColumn="0" w:lastRowLastColumn="0"/>
        </w:trPr>
        <w:tc>
          <w:tcPr>
            <w:tcW w:w="2127" w:type="dxa"/>
          </w:tcPr>
          <w:p w14:paraId="46790DAE" w14:textId="5A254581" w:rsidR="00B0415E" w:rsidRDefault="00B0415E" w:rsidP="004456A0">
            <w:pPr>
              <w:keepNext/>
            </w:pPr>
            <w:r>
              <w:t>Variabele</w:t>
            </w:r>
          </w:p>
        </w:tc>
        <w:tc>
          <w:tcPr>
            <w:tcW w:w="2126" w:type="dxa"/>
          </w:tcPr>
          <w:p w14:paraId="2D0EAB72" w14:textId="4A8E8B6A" w:rsidR="00B0415E" w:rsidRDefault="00B0415E" w:rsidP="00F83196">
            <w:r>
              <w:t>Optie 1</w:t>
            </w:r>
          </w:p>
        </w:tc>
        <w:tc>
          <w:tcPr>
            <w:tcW w:w="2551" w:type="dxa"/>
          </w:tcPr>
          <w:p w14:paraId="26D40916" w14:textId="10261667" w:rsidR="00B0415E" w:rsidRDefault="00B0415E" w:rsidP="00F83196">
            <w:r>
              <w:t>Optie 2</w:t>
            </w:r>
          </w:p>
        </w:tc>
        <w:tc>
          <w:tcPr>
            <w:tcW w:w="2551" w:type="dxa"/>
          </w:tcPr>
          <w:p w14:paraId="07553DA9" w14:textId="185089C7" w:rsidR="00B0415E" w:rsidRDefault="00D452F3" w:rsidP="00F83196">
            <w:r>
              <w:t>Optie 3</w:t>
            </w:r>
          </w:p>
        </w:tc>
      </w:tr>
      <w:tr w:rsidR="00B0415E" w14:paraId="37C2DAA3" w14:textId="2CAF1656" w:rsidTr="0085369F">
        <w:tc>
          <w:tcPr>
            <w:tcW w:w="2127" w:type="dxa"/>
          </w:tcPr>
          <w:p w14:paraId="0F5E3075" w14:textId="0235B1AD" w:rsidR="00B0415E" w:rsidRDefault="00B0415E" w:rsidP="004456A0">
            <w:pPr>
              <w:keepNext/>
            </w:pPr>
            <w:r>
              <w:t>Banen</w:t>
            </w:r>
          </w:p>
        </w:tc>
        <w:tc>
          <w:tcPr>
            <w:tcW w:w="2126" w:type="dxa"/>
          </w:tcPr>
          <w:p w14:paraId="2B75ACE1" w14:textId="75028C73" w:rsidR="00B0415E" w:rsidRDefault="00B0415E" w:rsidP="00F83196">
            <w:r>
              <w:t>dichtheid per km</w:t>
            </w:r>
            <w:r w:rsidRPr="005E7B43">
              <w:rPr>
                <w:vertAlign w:val="superscript"/>
              </w:rPr>
              <w:t xml:space="preserve">2 </w:t>
            </w:r>
          </w:p>
        </w:tc>
        <w:tc>
          <w:tcPr>
            <w:tcW w:w="2551" w:type="dxa"/>
          </w:tcPr>
          <w:p w14:paraId="5C760C4D" w14:textId="5E36BFFA" w:rsidR="00B0415E" w:rsidRPr="004B4CC9" w:rsidRDefault="00B0415E" w:rsidP="00F83196">
            <w:pPr>
              <w:rPr>
                <w:b/>
                <w:bCs/>
              </w:rPr>
            </w:pPr>
            <w:r w:rsidRPr="004B4CC9">
              <w:rPr>
                <w:b/>
                <w:bCs/>
              </w:rPr>
              <w:t xml:space="preserve">banen/inwoner </w:t>
            </w:r>
          </w:p>
        </w:tc>
        <w:tc>
          <w:tcPr>
            <w:tcW w:w="2551" w:type="dxa"/>
          </w:tcPr>
          <w:p w14:paraId="53F8AE91" w14:textId="77777777" w:rsidR="00B0415E" w:rsidRDefault="00B0415E" w:rsidP="00F83196"/>
        </w:tc>
      </w:tr>
      <w:tr w:rsidR="00B0415E" w14:paraId="270F94F6" w14:textId="53B7F926" w:rsidTr="0085369F">
        <w:tc>
          <w:tcPr>
            <w:tcW w:w="2127" w:type="dxa"/>
          </w:tcPr>
          <w:p w14:paraId="1ACD88E4" w14:textId="1FEB3467" w:rsidR="00B0415E" w:rsidRDefault="00B0415E" w:rsidP="004456A0">
            <w:pPr>
              <w:keepNext/>
            </w:pPr>
            <w:r>
              <w:t>Banen</w:t>
            </w:r>
          </w:p>
        </w:tc>
        <w:tc>
          <w:tcPr>
            <w:tcW w:w="2126" w:type="dxa"/>
          </w:tcPr>
          <w:p w14:paraId="5A09445B" w14:textId="77390BD2" w:rsidR="00B0415E" w:rsidRDefault="00B0415E" w:rsidP="00F83196">
            <w:r>
              <w:t xml:space="preserve">o.b.v. woon-pc4 </w:t>
            </w:r>
          </w:p>
        </w:tc>
        <w:tc>
          <w:tcPr>
            <w:tcW w:w="2551" w:type="dxa"/>
          </w:tcPr>
          <w:p w14:paraId="3090335F" w14:textId="7E07C9F3" w:rsidR="00B0415E" w:rsidRPr="004B4CC9" w:rsidRDefault="003767D8" w:rsidP="00F83196">
            <w:pPr>
              <w:rPr>
                <w:b/>
                <w:bCs/>
              </w:rPr>
            </w:pPr>
            <w:r w:rsidRPr="004B4CC9">
              <w:rPr>
                <w:b/>
                <w:bCs/>
              </w:rPr>
              <w:t xml:space="preserve">o.b.v. </w:t>
            </w:r>
            <w:r w:rsidR="00B0415E" w:rsidRPr="004B4CC9">
              <w:rPr>
                <w:b/>
                <w:bCs/>
              </w:rPr>
              <w:t>woongemeente</w:t>
            </w:r>
          </w:p>
        </w:tc>
        <w:tc>
          <w:tcPr>
            <w:tcW w:w="2551" w:type="dxa"/>
          </w:tcPr>
          <w:p w14:paraId="53DDFF4B" w14:textId="77777777" w:rsidR="00B0415E" w:rsidRDefault="00B0415E" w:rsidP="00F83196"/>
        </w:tc>
      </w:tr>
      <w:tr w:rsidR="00B0415E" w14:paraId="5C314DB4" w14:textId="72A5832C" w:rsidTr="0085369F">
        <w:tc>
          <w:tcPr>
            <w:tcW w:w="2127" w:type="dxa"/>
          </w:tcPr>
          <w:p w14:paraId="5F29FC96" w14:textId="78DCDACE" w:rsidR="00B0415E" w:rsidRDefault="00B0415E" w:rsidP="004456A0">
            <w:pPr>
              <w:keepNext/>
            </w:pPr>
            <w:r>
              <w:t>Leerlingenplaatsen</w:t>
            </w:r>
          </w:p>
        </w:tc>
        <w:tc>
          <w:tcPr>
            <w:tcW w:w="2126" w:type="dxa"/>
          </w:tcPr>
          <w:p w14:paraId="68CBDF94" w14:textId="1FCC81CE" w:rsidR="00B0415E" w:rsidRDefault="00B0415E" w:rsidP="00F83196">
            <w:r>
              <w:t>dichtheid per km</w:t>
            </w:r>
            <w:r w:rsidRPr="005E7B43">
              <w:rPr>
                <w:vertAlign w:val="superscript"/>
              </w:rPr>
              <w:t xml:space="preserve">2 </w:t>
            </w:r>
          </w:p>
        </w:tc>
        <w:tc>
          <w:tcPr>
            <w:tcW w:w="2551" w:type="dxa"/>
          </w:tcPr>
          <w:p w14:paraId="704D2FD7" w14:textId="6E74A046" w:rsidR="00B0415E" w:rsidRPr="004B4CC9" w:rsidRDefault="00B0415E" w:rsidP="00F83196">
            <w:pPr>
              <w:rPr>
                <w:b/>
                <w:bCs/>
              </w:rPr>
            </w:pPr>
            <w:r w:rsidRPr="004B4CC9">
              <w:rPr>
                <w:b/>
                <w:bCs/>
              </w:rPr>
              <w:t>leerlingplaatsen/inwoner</w:t>
            </w:r>
          </w:p>
        </w:tc>
        <w:tc>
          <w:tcPr>
            <w:tcW w:w="2551" w:type="dxa"/>
          </w:tcPr>
          <w:p w14:paraId="52A613C3" w14:textId="77777777" w:rsidR="00B0415E" w:rsidRDefault="00B0415E" w:rsidP="00F83196"/>
        </w:tc>
      </w:tr>
      <w:tr w:rsidR="00B0415E" w14:paraId="148CF51A" w14:textId="24056738" w:rsidTr="0085369F">
        <w:tc>
          <w:tcPr>
            <w:tcW w:w="2127" w:type="dxa"/>
          </w:tcPr>
          <w:p w14:paraId="160386EB" w14:textId="651A90C7" w:rsidR="00B0415E" w:rsidRDefault="00B0415E" w:rsidP="004456A0">
            <w:pPr>
              <w:keepNext/>
            </w:pPr>
            <w:r>
              <w:t>Leerlingenplaatsen</w:t>
            </w:r>
          </w:p>
        </w:tc>
        <w:tc>
          <w:tcPr>
            <w:tcW w:w="2126" w:type="dxa"/>
          </w:tcPr>
          <w:p w14:paraId="205BA07E" w14:textId="784FC18E" w:rsidR="00B0415E" w:rsidRDefault="00B0415E" w:rsidP="00F83196">
            <w:r>
              <w:t xml:space="preserve">o.b.v. woon-pc4 </w:t>
            </w:r>
          </w:p>
        </w:tc>
        <w:tc>
          <w:tcPr>
            <w:tcW w:w="2551" w:type="dxa"/>
          </w:tcPr>
          <w:p w14:paraId="7628C14F" w14:textId="1B1BA340" w:rsidR="00B0415E" w:rsidRPr="004B4CC9" w:rsidRDefault="003767D8" w:rsidP="00F83196">
            <w:pPr>
              <w:rPr>
                <w:b/>
                <w:bCs/>
              </w:rPr>
            </w:pPr>
            <w:r w:rsidRPr="004B4CC9">
              <w:rPr>
                <w:b/>
                <w:bCs/>
              </w:rPr>
              <w:t xml:space="preserve">o.b.v. </w:t>
            </w:r>
            <w:r w:rsidR="00B0415E" w:rsidRPr="004B4CC9">
              <w:rPr>
                <w:b/>
                <w:bCs/>
              </w:rPr>
              <w:t>woongemeente</w:t>
            </w:r>
          </w:p>
        </w:tc>
        <w:tc>
          <w:tcPr>
            <w:tcW w:w="2551" w:type="dxa"/>
          </w:tcPr>
          <w:p w14:paraId="7E558C08" w14:textId="62AD274A" w:rsidR="00B0415E" w:rsidRDefault="00D452F3" w:rsidP="00F83196">
            <w:r>
              <w:t>afstand tot dichtstbijzijnde school vanuit woon-pc4</w:t>
            </w:r>
          </w:p>
        </w:tc>
      </w:tr>
      <w:tr w:rsidR="00D452F3" w14:paraId="3294EE07" w14:textId="77777777" w:rsidTr="0085369F">
        <w:tc>
          <w:tcPr>
            <w:tcW w:w="2127" w:type="dxa"/>
          </w:tcPr>
          <w:p w14:paraId="1B828A67" w14:textId="4074C512" w:rsidR="00D452F3" w:rsidRDefault="00D452F3" w:rsidP="004456A0">
            <w:pPr>
              <w:keepNext/>
            </w:pPr>
            <w:r>
              <w:t>Leerling</w:t>
            </w:r>
            <w:r w:rsidR="00F82DF1">
              <w:t>en</w:t>
            </w:r>
            <w:r>
              <w:t>plaatsen</w:t>
            </w:r>
          </w:p>
        </w:tc>
        <w:tc>
          <w:tcPr>
            <w:tcW w:w="2126" w:type="dxa"/>
          </w:tcPr>
          <w:p w14:paraId="7A043FCC" w14:textId="6DAF163B" w:rsidR="00D452F3" w:rsidRDefault="00D452F3" w:rsidP="00F83196">
            <w:r>
              <w:t xml:space="preserve">alle schooltypen gezamenlijk </w:t>
            </w:r>
          </w:p>
        </w:tc>
        <w:tc>
          <w:tcPr>
            <w:tcW w:w="2551" w:type="dxa"/>
          </w:tcPr>
          <w:p w14:paraId="10105FA9" w14:textId="5F47C0A9" w:rsidR="00D452F3" w:rsidRPr="00663D9F" w:rsidRDefault="00D452F3" w:rsidP="00F83196">
            <w:pPr>
              <w:rPr>
                <w:b/>
                <w:bCs/>
              </w:rPr>
            </w:pPr>
            <w:r w:rsidRPr="00663D9F">
              <w:rPr>
                <w:b/>
                <w:bCs/>
              </w:rPr>
              <w:t>uitsplitsen</w:t>
            </w:r>
          </w:p>
        </w:tc>
        <w:tc>
          <w:tcPr>
            <w:tcW w:w="2551" w:type="dxa"/>
          </w:tcPr>
          <w:p w14:paraId="5F329542" w14:textId="77777777" w:rsidR="00D452F3" w:rsidRDefault="00D452F3" w:rsidP="00F83196"/>
        </w:tc>
      </w:tr>
      <w:tr w:rsidR="00B0415E" w14:paraId="1FD4E559" w14:textId="5CD04283" w:rsidTr="0085369F">
        <w:tc>
          <w:tcPr>
            <w:tcW w:w="2127" w:type="dxa"/>
          </w:tcPr>
          <w:p w14:paraId="503EDFEA" w14:textId="43FF23AA" w:rsidR="00B0415E" w:rsidRDefault="00D452F3" w:rsidP="004456A0">
            <w:pPr>
              <w:keepNext/>
            </w:pPr>
            <w:r>
              <w:t>BTM-haltes</w:t>
            </w:r>
          </w:p>
        </w:tc>
        <w:tc>
          <w:tcPr>
            <w:tcW w:w="2126" w:type="dxa"/>
          </w:tcPr>
          <w:p w14:paraId="1720E84E" w14:textId="48454DB2" w:rsidR="00B0415E" w:rsidRDefault="00D452F3" w:rsidP="00F83196">
            <w:r>
              <w:t xml:space="preserve">gezamenlijk </w:t>
            </w:r>
          </w:p>
        </w:tc>
        <w:tc>
          <w:tcPr>
            <w:tcW w:w="2551" w:type="dxa"/>
          </w:tcPr>
          <w:p w14:paraId="647CB912" w14:textId="1192DFE3" w:rsidR="00B0415E" w:rsidRPr="001D39EC" w:rsidRDefault="00D452F3" w:rsidP="00F83196">
            <w:pPr>
              <w:rPr>
                <w:b/>
                <w:bCs/>
              </w:rPr>
            </w:pPr>
            <w:r w:rsidRPr="001D39EC">
              <w:rPr>
                <w:b/>
                <w:bCs/>
              </w:rPr>
              <w:t>voor B, T en M apart</w:t>
            </w:r>
          </w:p>
        </w:tc>
        <w:tc>
          <w:tcPr>
            <w:tcW w:w="2551" w:type="dxa"/>
          </w:tcPr>
          <w:p w14:paraId="3C947E6C" w14:textId="77777777" w:rsidR="00B0415E" w:rsidRDefault="00B0415E" w:rsidP="00F83196"/>
        </w:tc>
      </w:tr>
      <w:tr w:rsidR="00D452F3" w14:paraId="710C7B4F" w14:textId="77777777" w:rsidTr="0085369F">
        <w:tc>
          <w:tcPr>
            <w:tcW w:w="2127" w:type="dxa"/>
          </w:tcPr>
          <w:p w14:paraId="24F27FBD" w14:textId="70E0906C" w:rsidR="00D452F3" w:rsidRDefault="00D452F3" w:rsidP="004456A0">
            <w:pPr>
              <w:keepNext/>
            </w:pPr>
            <w:r>
              <w:t>BTM-haltes</w:t>
            </w:r>
          </w:p>
        </w:tc>
        <w:tc>
          <w:tcPr>
            <w:tcW w:w="2126" w:type="dxa"/>
          </w:tcPr>
          <w:p w14:paraId="061B4A68" w14:textId="6228BE8D" w:rsidR="00D452F3" w:rsidRDefault="003767D8" w:rsidP="00F83196">
            <w:r>
              <w:t xml:space="preserve">aantal haltes </w:t>
            </w:r>
            <w:r w:rsidR="000336BF">
              <w:t>per pc4</w:t>
            </w:r>
          </w:p>
        </w:tc>
        <w:tc>
          <w:tcPr>
            <w:tcW w:w="2551" w:type="dxa"/>
          </w:tcPr>
          <w:p w14:paraId="60023BF7" w14:textId="65DEF68F" w:rsidR="00D452F3" w:rsidRPr="001D39EC" w:rsidRDefault="003767D8" w:rsidP="00F83196">
            <w:pPr>
              <w:rPr>
                <w:b/>
                <w:bCs/>
              </w:rPr>
            </w:pPr>
            <w:r w:rsidRPr="001D39EC">
              <w:rPr>
                <w:b/>
                <w:bCs/>
              </w:rPr>
              <w:t>aantal per km</w:t>
            </w:r>
            <w:r w:rsidRPr="001D39EC">
              <w:rPr>
                <w:b/>
                <w:bCs/>
                <w:vertAlign w:val="superscript"/>
              </w:rPr>
              <w:t xml:space="preserve">2 </w:t>
            </w:r>
          </w:p>
        </w:tc>
        <w:tc>
          <w:tcPr>
            <w:tcW w:w="2551" w:type="dxa"/>
          </w:tcPr>
          <w:p w14:paraId="50C357CF" w14:textId="77777777" w:rsidR="00D452F3" w:rsidRDefault="00D452F3" w:rsidP="00F83196"/>
        </w:tc>
      </w:tr>
      <w:tr w:rsidR="002B7D54" w14:paraId="1DB02373" w14:textId="77777777" w:rsidTr="0085369F">
        <w:tc>
          <w:tcPr>
            <w:tcW w:w="2127" w:type="dxa"/>
          </w:tcPr>
          <w:p w14:paraId="2D08FB91" w14:textId="0CB875A0" w:rsidR="002B7D54" w:rsidRDefault="002B7D54" w:rsidP="004456A0">
            <w:pPr>
              <w:keepNext/>
            </w:pPr>
            <w:r>
              <w:t>BTM-haltes</w:t>
            </w:r>
          </w:p>
        </w:tc>
        <w:tc>
          <w:tcPr>
            <w:tcW w:w="2126" w:type="dxa"/>
          </w:tcPr>
          <w:p w14:paraId="4CA7BFEB" w14:textId="2D36CA95" w:rsidR="002B7D54" w:rsidRDefault="002B7D54" w:rsidP="002B7D54">
            <w:r>
              <w:t xml:space="preserve">o.b.v. woon-pc4 </w:t>
            </w:r>
          </w:p>
        </w:tc>
        <w:tc>
          <w:tcPr>
            <w:tcW w:w="2551" w:type="dxa"/>
          </w:tcPr>
          <w:p w14:paraId="5A7A76D5" w14:textId="6AB7B0C0" w:rsidR="002B7D54" w:rsidRPr="001D39EC" w:rsidRDefault="002B7D54" w:rsidP="002B7D54">
            <w:pPr>
              <w:rPr>
                <w:b/>
                <w:bCs/>
              </w:rPr>
            </w:pPr>
            <w:r w:rsidRPr="001D39EC">
              <w:rPr>
                <w:b/>
                <w:bCs/>
              </w:rPr>
              <w:t>o.b.v. woongemeente</w:t>
            </w:r>
          </w:p>
        </w:tc>
        <w:tc>
          <w:tcPr>
            <w:tcW w:w="2551" w:type="dxa"/>
          </w:tcPr>
          <w:p w14:paraId="272DA8C4" w14:textId="77777777" w:rsidR="002B7D54" w:rsidRDefault="002B7D54" w:rsidP="002B7D54"/>
        </w:tc>
      </w:tr>
      <w:tr w:rsidR="002B7D54" w14:paraId="7642193A" w14:textId="77777777" w:rsidTr="0085369F">
        <w:tc>
          <w:tcPr>
            <w:tcW w:w="2127" w:type="dxa"/>
          </w:tcPr>
          <w:p w14:paraId="60551FD4" w14:textId="2FFB8AA6" w:rsidR="002B7D54" w:rsidRDefault="002B7D54" w:rsidP="004456A0">
            <w:pPr>
              <w:keepNext/>
            </w:pPr>
            <w:r>
              <w:t>Treinstations</w:t>
            </w:r>
          </w:p>
        </w:tc>
        <w:tc>
          <w:tcPr>
            <w:tcW w:w="2126" w:type="dxa"/>
          </w:tcPr>
          <w:p w14:paraId="3CB2E082" w14:textId="11806751" w:rsidR="002B7D54" w:rsidRDefault="002B7D54" w:rsidP="002B7D54">
            <w:r>
              <w:t xml:space="preserve">afstand tot dichtstbijzijnde station vanuit woon-pc4 </w:t>
            </w:r>
          </w:p>
        </w:tc>
        <w:tc>
          <w:tcPr>
            <w:tcW w:w="2551" w:type="dxa"/>
          </w:tcPr>
          <w:p w14:paraId="355BA28F" w14:textId="0BCC54A3" w:rsidR="002B7D54" w:rsidRPr="001D39EC" w:rsidRDefault="002B7D54" w:rsidP="002B7D54">
            <w:pPr>
              <w:rPr>
                <w:b/>
                <w:bCs/>
              </w:rPr>
            </w:pPr>
            <w:r w:rsidRPr="001D39EC">
              <w:rPr>
                <w:b/>
                <w:bCs/>
              </w:rPr>
              <w:t>hoogste stations-type in de woongemeente</w:t>
            </w:r>
          </w:p>
        </w:tc>
        <w:tc>
          <w:tcPr>
            <w:tcW w:w="2551" w:type="dxa"/>
          </w:tcPr>
          <w:p w14:paraId="17781ECB" w14:textId="77777777" w:rsidR="002B7D54" w:rsidRDefault="002B7D54" w:rsidP="002B7D54"/>
        </w:tc>
      </w:tr>
      <w:tr w:rsidR="002B7D54" w14:paraId="0E43613B" w14:textId="77777777" w:rsidTr="0085369F">
        <w:tc>
          <w:tcPr>
            <w:tcW w:w="2127" w:type="dxa"/>
          </w:tcPr>
          <w:p w14:paraId="1D3E3F41" w14:textId="25DC24D0" w:rsidR="002B7D54" w:rsidRDefault="002B7D54" w:rsidP="002B7D54">
            <w:r>
              <w:t>Voorzieningen (supermarkt)</w:t>
            </w:r>
          </w:p>
        </w:tc>
        <w:tc>
          <w:tcPr>
            <w:tcW w:w="2126" w:type="dxa"/>
          </w:tcPr>
          <w:p w14:paraId="780D519D" w14:textId="041D4DB6" w:rsidR="002B7D54" w:rsidRDefault="000F3C2E" w:rsidP="002B7D54">
            <w:r>
              <w:t>Dichtstbijzijnde</w:t>
            </w:r>
          </w:p>
        </w:tc>
        <w:tc>
          <w:tcPr>
            <w:tcW w:w="2551" w:type="dxa"/>
          </w:tcPr>
          <w:p w14:paraId="3200EC4C" w14:textId="4DA97F44" w:rsidR="002B7D54" w:rsidRPr="00663D9F" w:rsidRDefault="000F3C2E" w:rsidP="002B7D54">
            <w:pPr>
              <w:rPr>
                <w:b/>
                <w:bCs/>
              </w:rPr>
            </w:pPr>
            <w:r w:rsidRPr="00663D9F">
              <w:rPr>
                <w:b/>
                <w:bCs/>
              </w:rPr>
              <w:t>aantal binnen 1 km afstand</w:t>
            </w:r>
          </w:p>
        </w:tc>
        <w:tc>
          <w:tcPr>
            <w:tcW w:w="2551" w:type="dxa"/>
          </w:tcPr>
          <w:p w14:paraId="6875E79D" w14:textId="3239ABE6" w:rsidR="002B7D54" w:rsidRDefault="000F3C2E" w:rsidP="002B7D54">
            <w:r>
              <w:t>aantal binnen 3 km afstand</w:t>
            </w:r>
          </w:p>
        </w:tc>
      </w:tr>
    </w:tbl>
    <w:p w14:paraId="5545AB20" w14:textId="2F1C402B" w:rsidR="00AC0ACA" w:rsidRDefault="00AC0ACA" w:rsidP="00F83196"/>
    <w:p w14:paraId="6688C159" w14:textId="07C2A973" w:rsidR="00663D9F" w:rsidRDefault="00663D9F" w:rsidP="00F83196">
      <w:r>
        <w:t xml:space="preserve">Optie 2 bleek telkens de grootste verklarende kracht te bieden. </w:t>
      </w:r>
    </w:p>
    <w:p w14:paraId="5067C211" w14:textId="77777777" w:rsidR="00663D9F" w:rsidRDefault="00663D9F" w:rsidP="00F83196"/>
    <w:p w14:paraId="4939908F" w14:textId="45B0B098" w:rsidR="007936FF" w:rsidRDefault="007936FF" w:rsidP="007936FF">
      <w:r>
        <w:t>De reden om een apart C model te schatten en niet direct verschillende C variabelen aan het A</w:t>
      </w:r>
      <w:r w:rsidR="007234E3">
        <w:t>+</w:t>
      </w:r>
      <w:r>
        <w:t>B model toe te voegen is om ook inzicht te krijgen in welke mate verschillende C variabelen “losstaand” in staat zijn de waargenomen modal split te verklaren. De variabele die tot de hoogste R</w:t>
      </w:r>
      <w:r w:rsidR="005E7B43" w:rsidRPr="005E7B43">
        <w:rPr>
          <w:vertAlign w:val="superscript"/>
        </w:rPr>
        <w:t xml:space="preserve">2 </w:t>
      </w:r>
      <w:r>
        <w:t>leidt is vervolgens aan het A</w:t>
      </w:r>
      <w:r w:rsidR="007234E3">
        <w:t>+</w:t>
      </w:r>
      <w:r>
        <w:t>B model toegevoegd.</w:t>
      </w:r>
    </w:p>
    <w:p w14:paraId="075ED796" w14:textId="028286BF" w:rsidR="007936FF" w:rsidRDefault="0059672B" w:rsidP="00CA289F">
      <w:pPr>
        <w:pStyle w:val="Heading3"/>
      </w:pPr>
      <w:bookmarkStart w:id="28" w:name="_Toc207807578"/>
      <w:r>
        <w:t>Ruimtelijke a</w:t>
      </w:r>
      <w:r w:rsidR="00CA289F">
        <w:t>ggregatieniveau</w:t>
      </w:r>
      <w:bookmarkEnd w:id="28"/>
    </w:p>
    <w:p w14:paraId="6EF6F54E" w14:textId="17531D55" w:rsidR="00CA289F" w:rsidRPr="00CA289F" w:rsidRDefault="00CA289F" w:rsidP="00CA289F">
      <w:r w:rsidRPr="00CA289F">
        <w:t>Een aantal analyses is uitgevoerd op geografisch schaalniveau van gemeenten. Voor dat aggregatieniveau is de meest recente gemeentelijke indeling gebruikt, van 1 januari 2025</w:t>
      </w:r>
      <w:r w:rsidR="00A9506C">
        <w:t>. P</w:t>
      </w:r>
      <w:r w:rsidRPr="00CA289F">
        <w:t xml:space="preserve">er 1 januari 2025 zijn geen nieuwe herindelingen uitgevoerd, dus </w:t>
      </w:r>
      <w:r w:rsidR="00A9506C">
        <w:t xml:space="preserve">dit is </w:t>
      </w:r>
      <w:r w:rsidRPr="00CA289F">
        <w:t>dezelfde indeling als 1 januari 2024. Voor de analyse van bijvoorbeeld het aantal bushaltes per gemeente in 2018 is de data uit 2018 gebruikt, g</w:t>
      </w:r>
      <w:r w:rsidR="00A040EC">
        <w:t>e</w:t>
      </w:r>
      <w:r w:rsidRPr="00CA289F">
        <w:t>aggregeerd naar de gemeentelijke indeling van 1 januari 2025. Bijvoorbeeld op 1 januari 2019 is de gemeente Vijfheerenlanden ontstaan door samenvoeging van de gemeenten Vianen, Leerdam en Zederik. In de verschillende analyses op het geografisch schaalniveau van gemeenten is de data telkens opgeteld naar de gemeente Vijfheerenlanden. Dat is ook gedaan voor de analyses in de andere jaarpunten 2010 en 2014. Alle koppelingen aan en uitsplitsingen naar gemeenten zijn dus in alle gevallen op basis van de gemeentelijke indeling per 1 januari 2025. Hiermee zijn de koppelingen van gegevens aan</w:t>
      </w:r>
      <w:r w:rsidR="00A040EC">
        <w:t xml:space="preserve"> gemeenten</w:t>
      </w:r>
      <w:r w:rsidRPr="00CA289F">
        <w:t xml:space="preserve"> en uitkomsten uitgesplitst naar gemeenten in alle jaren met elkaar vergelijkbaar.</w:t>
      </w:r>
    </w:p>
    <w:p w14:paraId="3D01C754" w14:textId="77777777" w:rsidR="00303961" w:rsidRDefault="00303961" w:rsidP="00303961"/>
    <w:p w14:paraId="1C6713CF" w14:textId="77777777" w:rsidR="00085222" w:rsidRDefault="00085222" w:rsidP="00AB6EE8">
      <w:pPr>
        <w:keepNext/>
      </w:pPr>
      <w:r>
        <w:t>Ruimtelijke aggregaties</w:t>
      </w:r>
    </w:p>
    <w:p w14:paraId="396FBB06" w14:textId="173F8219" w:rsidR="00085222" w:rsidRDefault="00085222" w:rsidP="00085222">
      <w:pPr>
        <w:pStyle w:val="ListParagraph"/>
        <w:numPr>
          <w:ilvl w:val="0"/>
          <w:numId w:val="27"/>
        </w:numPr>
      </w:pPr>
      <w:r>
        <w:t xml:space="preserve">We hebben gekeken naar verschillen tussen de uitkomsten als waargenomen ritten worden gekoppeld aan kenmerken per pc4-gebied of gemeente van hun woonadres. In alle relevante gevallen blijkt voor het 2018 woonmodel dat koppeling van gegevens aan de woongemeente tot een beter (sub)model leidt dan koppeling aan de pc4 van het woonadres. </w:t>
      </w:r>
    </w:p>
    <w:p w14:paraId="0E66B252" w14:textId="7962946B" w:rsidR="00085222" w:rsidRDefault="00085222" w:rsidP="00085222">
      <w:pPr>
        <w:pStyle w:val="ListParagraph"/>
        <w:numPr>
          <w:ilvl w:val="0"/>
          <w:numId w:val="27"/>
        </w:numPr>
      </w:pPr>
      <w:r>
        <w:t>We hebben een soortgelijke vergelijking gemaakt als waargenomen ritten worden gekoppeld aan kenmerken per inwoner of per km2. Voor zowel banen als leerlingenplaatsen geldt dat deze variabelen uitgedrukt “per inwoner” tot een beter model leiden dan “per km</w:t>
      </w:r>
      <w:r w:rsidRPr="005D7FA9">
        <w:rPr>
          <w:vertAlign w:val="superscript"/>
        </w:rPr>
        <w:t>2</w:t>
      </w:r>
      <w:r>
        <w:t>”. Voor leerlingenplaatsen</w:t>
      </w:r>
      <w:r w:rsidR="00AB58ED">
        <w:rPr>
          <w:rStyle w:val="FootnoteReference"/>
        </w:rPr>
        <w:footnoteReference w:id="4"/>
      </w:r>
      <w:r>
        <w:t xml:space="preserve"> geldt bovendien dat onderscheid maken naar enerzijds lager + voortgezet onderwijs en anderzijds hoger onderwijs tot een beter model leidt dan één variabele voor alle onderwijstypen gezamenlijk. </w:t>
      </w:r>
    </w:p>
    <w:p w14:paraId="14D39ECD" w14:textId="4F7CDBC3" w:rsidR="00085222" w:rsidRDefault="00085222" w:rsidP="00085222">
      <w:pPr>
        <w:pStyle w:val="ListParagraph"/>
        <w:numPr>
          <w:ilvl w:val="0"/>
          <w:numId w:val="27"/>
        </w:numPr>
      </w:pPr>
      <w:r>
        <w:lastRenderedPageBreak/>
        <w:t xml:space="preserve">We hebben gekeken naar verschillen tussen een model met alle BTM-haltes bij elkaar als één verklarende variabele en een model waarin de bus, tram en metrohaltes als drie afzonderlijke verklarende variabelen zijn opgenomen. Uit de resultaten komt naar voren dat drie aparte variabelen meer verklarende kracht hebben dan één gezamenlijke. </w:t>
      </w:r>
    </w:p>
    <w:p w14:paraId="78804550" w14:textId="648A9EE2" w:rsidR="0059672B" w:rsidRDefault="00085222" w:rsidP="00085222">
      <w:pPr>
        <w:pStyle w:val="ListParagraph"/>
        <w:numPr>
          <w:ilvl w:val="0"/>
          <w:numId w:val="27"/>
        </w:numPr>
      </w:pPr>
      <w:r w:rsidRPr="2EA47A5B">
        <w:t>We hebben gekeken naar verschillende manieren om treinstations als verklarende variabele mee te nemen. Voor de trein blijkt het “hoogste” stationstype in de gemeente een sterkere verklarende kracht</w:t>
      </w:r>
      <w:r w:rsidR="00316474" w:rsidRPr="2EA47A5B">
        <w:t xml:space="preserve"> te hebben</w:t>
      </w:r>
      <w:r w:rsidRPr="2EA47A5B">
        <w:t xml:space="preserve"> dan de afstand tot het dichtstbijzijnde station. </w:t>
      </w:r>
      <w:r w:rsidR="002501E1" w:rsidRPr="2EA47A5B">
        <w:t xml:space="preserve">De andere stationstypes zijn wel meegenomen in de analyse. </w:t>
      </w:r>
    </w:p>
    <w:p w14:paraId="701E7DF4" w14:textId="77777777" w:rsidR="0059672B" w:rsidRDefault="0059672B" w:rsidP="00303961"/>
    <w:p w14:paraId="605C1874" w14:textId="23A23638" w:rsidR="00A307FD" w:rsidRDefault="00A307FD" w:rsidP="00A307FD">
      <w:pPr>
        <w:pStyle w:val="Heading3"/>
      </w:pPr>
      <w:bookmarkStart w:id="29" w:name="_Toc207807579"/>
      <w:r>
        <w:t>Doorrekening</w:t>
      </w:r>
      <w:bookmarkEnd w:id="29"/>
    </w:p>
    <w:p w14:paraId="48230A9C" w14:textId="5A5F516F" w:rsidR="00A307FD" w:rsidRDefault="00A307FD" w:rsidP="00205744">
      <w:pPr>
        <w:keepNext/>
      </w:pPr>
      <w:r>
        <w:t>Op basis van de geschatte coëfficiënten van de A</w:t>
      </w:r>
      <w:r w:rsidR="001022A5">
        <w:t>+</w:t>
      </w:r>
      <w:r>
        <w:t>B- en A</w:t>
      </w:r>
      <w:r w:rsidR="001022A5">
        <w:t>+</w:t>
      </w:r>
      <w:r>
        <w:t>B</w:t>
      </w:r>
      <w:r w:rsidR="001022A5">
        <w:t>+</w:t>
      </w:r>
      <w:r>
        <w:t>C eindmodellen is voor elke waarneming in het ODiN de kans bepaald dat van auto, ov of fiets gebruik gemaakt wordt. De weegfactor die in de schatting is gebruikt is ook hier toegepast, elke waarneming telt dus in deze doorrekening even sterk mee als in de schatting. De resulterende predicties (kansen) per rit en de waargenomen keuzes waar de modellen op zijn geschat zijn vervolgens geaggregeerd naar een aantal kenmerken:</w:t>
      </w:r>
    </w:p>
    <w:p w14:paraId="035ACECE" w14:textId="3A628E52" w:rsidR="00A307FD" w:rsidRDefault="00A307FD" w:rsidP="00205744">
      <w:pPr>
        <w:pStyle w:val="ListParagraph"/>
        <w:keepNext/>
        <w:numPr>
          <w:ilvl w:val="0"/>
          <w:numId w:val="28"/>
        </w:numPr>
      </w:pPr>
      <w:r>
        <w:t>Klasse stedelijkheidsgraad</w:t>
      </w:r>
      <w:r w:rsidR="00136F25">
        <w:rPr>
          <w:rStyle w:val="FootnoteReference"/>
        </w:rPr>
        <w:footnoteReference w:id="5"/>
      </w:r>
      <w:r w:rsidR="00E177D9">
        <w:t xml:space="preserve"> </w:t>
      </w:r>
      <w:r>
        <w:t>woon pc4.</w:t>
      </w:r>
    </w:p>
    <w:p w14:paraId="4DBC56EE" w14:textId="77777777" w:rsidR="00A307FD" w:rsidRDefault="00A307FD" w:rsidP="00205744">
      <w:pPr>
        <w:pStyle w:val="ListParagraph"/>
        <w:keepNext/>
        <w:numPr>
          <w:ilvl w:val="0"/>
          <w:numId w:val="28"/>
        </w:numPr>
      </w:pPr>
      <w:r>
        <w:t>Klasse stedelijkheidsgraad woongemeente.</w:t>
      </w:r>
    </w:p>
    <w:p w14:paraId="4D5FB4BD" w14:textId="77777777" w:rsidR="00A307FD" w:rsidRDefault="00A307FD" w:rsidP="00205744">
      <w:pPr>
        <w:pStyle w:val="ListParagraph"/>
        <w:keepNext/>
        <w:numPr>
          <w:ilvl w:val="0"/>
          <w:numId w:val="28"/>
        </w:numPr>
      </w:pPr>
      <w:r>
        <w:t>Schilklasse van de woonlocatie.</w:t>
      </w:r>
    </w:p>
    <w:p w14:paraId="6BA58D0D" w14:textId="77777777" w:rsidR="00A307FD" w:rsidRDefault="00A307FD" w:rsidP="00205744">
      <w:pPr>
        <w:pStyle w:val="ListParagraph"/>
        <w:keepNext/>
        <w:numPr>
          <w:ilvl w:val="0"/>
          <w:numId w:val="28"/>
        </w:numPr>
      </w:pPr>
      <w:r>
        <w:t>Afstandsklasse van de rit.</w:t>
      </w:r>
    </w:p>
    <w:p w14:paraId="4921161F" w14:textId="77777777" w:rsidR="00A307FD" w:rsidRDefault="00A307FD" w:rsidP="00205744">
      <w:pPr>
        <w:pStyle w:val="ListParagraph"/>
        <w:keepNext/>
        <w:numPr>
          <w:ilvl w:val="0"/>
          <w:numId w:val="28"/>
        </w:numPr>
      </w:pPr>
      <w:r>
        <w:t>Type woongemeente (G4, G40, Geen G4 of G40).</w:t>
      </w:r>
    </w:p>
    <w:p w14:paraId="155A7A68" w14:textId="77777777" w:rsidR="00A307FD" w:rsidRDefault="00A307FD" w:rsidP="00A307FD">
      <w:pPr>
        <w:pStyle w:val="ListParagraph"/>
        <w:numPr>
          <w:ilvl w:val="0"/>
          <w:numId w:val="28"/>
        </w:numPr>
      </w:pPr>
      <w:r>
        <w:t>Woongemeente.</w:t>
      </w:r>
    </w:p>
    <w:p w14:paraId="4B16A4C6" w14:textId="77777777" w:rsidR="00A307FD" w:rsidRDefault="00A307FD" w:rsidP="00A307FD"/>
    <w:p w14:paraId="3EBC1439" w14:textId="0592B5D2" w:rsidR="00A307FD" w:rsidRDefault="00A307FD" w:rsidP="00A307FD">
      <w:r>
        <w:t>We hebben onderzocht hoe groot de toegevoegde waarde is, in termen van het verkleinen van de onverklaarde ruimte, van het toevoegen van de C-variabelen. Daartoe is gekeken of en in hoeverre het A</w:t>
      </w:r>
      <w:r w:rsidR="001022A5">
        <w:t>+</w:t>
      </w:r>
      <w:r>
        <w:t>B</w:t>
      </w:r>
      <w:r w:rsidR="001022A5">
        <w:t>+</w:t>
      </w:r>
      <w:r>
        <w:t>C model tot een betere predictie leidt dan het A</w:t>
      </w:r>
      <w:r w:rsidR="001022A5">
        <w:t>+</w:t>
      </w:r>
      <w:r>
        <w:t>B model van de waargenomen modal split: de aandelen auto, ov en fiets. Ook is berekend in hoeveel gevallen er sprake was van een verbetering (een kleinere absolute afwijking, een kleiner onverklaard deel tussen predictie en waarneming) of verslechtering (een grotere absolute afwijking, een groter onverklaard deel).</w:t>
      </w:r>
    </w:p>
    <w:p w14:paraId="0B4FCAE2" w14:textId="77777777" w:rsidR="00303961" w:rsidRDefault="00303961" w:rsidP="00303961">
      <w:pPr>
        <w:pStyle w:val="Heading2"/>
      </w:pPr>
      <w:bookmarkStart w:id="30" w:name="_Toc207807580"/>
      <w:r>
        <w:t>Resultaten</w:t>
      </w:r>
      <w:bookmarkEnd w:id="30"/>
    </w:p>
    <w:p w14:paraId="75DCAD06" w14:textId="73034E1C" w:rsidR="006340CF" w:rsidRDefault="006340CF" w:rsidP="006340CF">
      <w:pPr>
        <w:pStyle w:val="Heading3"/>
      </w:pPr>
      <w:bookmarkStart w:id="31" w:name="_Toc207807581"/>
      <w:r>
        <w:t>Schatting</w:t>
      </w:r>
      <w:bookmarkEnd w:id="31"/>
    </w:p>
    <w:p w14:paraId="0DB38BAA" w14:textId="7C9653B2" w:rsidR="00A0113D" w:rsidRDefault="00A0113D" w:rsidP="001940B9">
      <w:pPr>
        <w:keepNext/>
      </w:pPr>
      <w:r>
        <w:t xml:space="preserve">In totaal zijn 81 verschillende modellen geschat: </w:t>
      </w:r>
    </w:p>
    <w:p w14:paraId="153D0B1B" w14:textId="62DD3C4D" w:rsidR="00A0113D" w:rsidRDefault="00A0113D" w:rsidP="001940B9">
      <w:pPr>
        <w:pStyle w:val="ListParagraph"/>
        <w:keepNext/>
        <w:numPr>
          <w:ilvl w:val="0"/>
          <w:numId w:val="28"/>
        </w:numPr>
      </w:pPr>
      <w:r>
        <w:t xml:space="preserve">24 </w:t>
      </w:r>
      <w:r w:rsidR="004C692C">
        <w:t xml:space="preserve">modellen </w:t>
      </w:r>
      <w:r>
        <w:t xml:space="preserve">met alleen A-variabelen; </w:t>
      </w:r>
    </w:p>
    <w:p w14:paraId="0B662974" w14:textId="01409BC1" w:rsidR="00A0113D" w:rsidRDefault="004C692C" w:rsidP="001940B9">
      <w:pPr>
        <w:pStyle w:val="ListParagraph"/>
        <w:keepNext/>
        <w:numPr>
          <w:ilvl w:val="0"/>
          <w:numId w:val="28"/>
        </w:numPr>
      </w:pPr>
      <w:r>
        <w:t xml:space="preserve">18 modellen met alleen B-variabelen; </w:t>
      </w:r>
    </w:p>
    <w:p w14:paraId="4C917B06" w14:textId="1A2C9AC6" w:rsidR="001940B9" w:rsidRDefault="001940B9" w:rsidP="001940B9">
      <w:pPr>
        <w:pStyle w:val="ListParagraph"/>
        <w:keepNext/>
        <w:numPr>
          <w:ilvl w:val="0"/>
          <w:numId w:val="28"/>
        </w:numPr>
      </w:pPr>
      <w:r>
        <w:t>27 modellen met A en B-variabelen;</w:t>
      </w:r>
    </w:p>
    <w:p w14:paraId="26CFF7BF" w14:textId="24DE8CF1" w:rsidR="001940B9" w:rsidRDefault="001940B9" w:rsidP="001940B9">
      <w:pPr>
        <w:pStyle w:val="ListParagraph"/>
        <w:keepNext/>
        <w:numPr>
          <w:ilvl w:val="0"/>
          <w:numId w:val="28"/>
        </w:numPr>
      </w:pPr>
      <w:r>
        <w:t>3 modellen met alleen C-variabelen;</w:t>
      </w:r>
    </w:p>
    <w:p w14:paraId="6FCDACDE" w14:textId="602CBFFA" w:rsidR="001940B9" w:rsidRPr="00A0113D" w:rsidRDefault="001940B9" w:rsidP="00A0113D">
      <w:pPr>
        <w:pStyle w:val="ListParagraph"/>
        <w:numPr>
          <w:ilvl w:val="0"/>
          <w:numId w:val="28"/>
        </w:numPr>
      </w:pPr>
      <w:r>
        <w:t xml:space="preserve">9 modellen met A, B en C-variabelen. </w:t>
      </w:r>
    </w:p>
    <w:p w14:paraId="3A4DBE0D" w14:textId="77777777" w:rsidR="00A0113D" w:rsidRPr="00A0113D" w:rsidRDefault="00A0113D" w:rsidP="00A0113D"/>
    <w:p w14:paraId="6D7EC1FF" w14:textId="71BB80D2" w:rsidR="00EE5728" w:rsidRDefault="00EE5728" w:rsidP="00EE5728">
      <w:r>
        <w:t>Tabel 3.2 toont de uitkomsten van de</w:t>
      </w:r>
      <w:r w:rsidR="00880393">
        <w:t xml:space="preserve"> verklarende</w:t>
      </w:r>
      <w:r>
        <w:t xml:space="preserve"> analyse</w:t>
      </w:r>
      <w:r w:rsidR="00880393">
        <w:t xml:space="preserve"> voor het rittenmodel van 2018</w:t>
      </w:r>
      <w:r>
        <w:t xml:space="preserve">. </w:t>
      </w:r>
    </w:p>
    <w:p w14:paraId="18C227F2" w14:textId="77777777" w:rsidR="00EE5728" w:rsidRDefault="00EE5728" w:rsidP="00EE5728"/>
    <w:p w14:paraId="248B3CCF" w14:textId="7A960356" w:rsidR="00EE5728" w:rsidRPr="00EE5728" w:rsidRDefault="00EE5728" w:rsidP="00E03C96">
      <w:pPr>
        <w:keepNext/>
        <w:rPr>
          <w:i/>
          <w:iCs/>
        </w:rPr>
      </w:pPr>
      <w:r>
        <w:rPr>
          <w:i/>
          <w:iCs/>
        </w:rPr>
        <w:lastRenderedPageBreak/>
        <w:t>Tabel 3.2:</w:t>
      </w:r>
      <w:r>
        <w:rPr>
          <w:i/>
          <w:iCs/>
        </w:rPr>
        <w:tab/>
      </w:r>
      <w:r w:rsidR="00E03C96">
        <w:rPr>
          <w:i/>
          <w:iCs/>
        </w:rPr>
        <w:t>Uitkomsten verklarende analyse woonmodel ritten 2018</w:t>
      </w:r>
    </w:p>
    <w:p w14:paraId="7A2076C9" w14:textId="0766D16B" w:rsidR="00575DAC" w:rsidRDefault="00EE5728" w:rsidP="006340CF">
      <w:r>
        <w:rPr>
          <w:noProof/>
        </w:rPr>
        <w:drawing>
          <wp:inline distT="0" distB="0" distL="0" distR="0" wp14:anchorId="5B166F1D" wp14:editId="085CBB7A">
            <wp:extent cx="5940000" cy="4438800"/>
            <wp:effectExtent l="0" t="0" r="3810" b="0"/>
            <wp:docPr id="9" name="Afbeelding 8">
              <a:extLst xmlns:a="http://schemas.openxmlformats.org/drawingml/2006/main">
                <a:ext uri="{FF2B5EF4-FFF2-40B4-BE49-F238E27FC236}">
                  <a16:creationId xmlns:a16="http://schemas.microsoft.com/office/drawing/2014/main" id="{DD53C7CB-040B-FE8A-16EC-AB9417F84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DD53C7CB-040B-FE8A-16EC-AB9417F84513}"/>
                        </a:ext>
                      </a:extLst>
                    </pic:cNvPr>
                    <pic:cNvPicPr>
                      <a:picLocks noChangeAspect="1"/>
                    </pic:cNvPicPr>
                  </pic:nvPicPr>
                  <pic:blipFill rotWithShape="1">
                    <a:blip r:embed="rId16"/>
                    <a:srcRect r="21232"/>
                    <a:stretch>
                      <a:fillRect/>
                    </a:stretch>
                  </pic:blipFill>
                  <pic:spPr bwMode="auto">
                    <a:xfrm>
                      <a:off x="0" y="0"/>
                      <a:ext cx="5940000" cy="4438800"/>
                    </a:xfrm>
                    <a:prstGeom prst="rect">
                      <a:avLst/>
                    </a:prstGeom>
                    <a:ln>
                      <a:noFill/>
                    </a:ln>
                    <a:extLst>
                      <a:ext uri="{53640926-AAD7-44D8-BBD7-CCE9431645EC}">
                        <a14:shadowObscured xmlns:a14="http://schemas.microsoft.com/office/drawing/2010/main"/>
                      </a:ext>
                    </a:extLst>
                  </pic:spPr>
                </pic:pic>
              </a:graphicData>
            </a:graphic>
          </wp:inline>
        </w:drawing>
      </w:r>
    </w:p>
    <w:p w14:paraId="0468D43F" w14:textId="680AE5B0" w:rsidR="00AB68F6" w:rsidRDefault="00D83CFA" w:rsidP="006340CF">
      <w:r w:rsidRPr="00D83CFA">
        <w:rPr>
          <w:noProof/>
        </w:rPr>
        <w:drawing>
          <wp:anchor distT="0" distB="0" distL="114300" distR="114300" simplePos="0" relativeHeight="251658245" behindDoc="0" locked="0" layoutInCell="1" allowOverlap="1" wp14:anchorId="1DAB1EFB" wp14:editId="0ACCF2C1">
            <wp:simplePos x="0" y="0"/>
            <wp:positionH relativeFrom="column">
              <wp:posOffset>60960</wp:posOffset>
            </wp:positionH>
            <wp:positionV relativeFrom="paragraph">
              <wp:posOffset>34925</wp:posOffset>
            </wp:positionV>
            <wp:extent cx="1793875" cy="2583180"/>
            <wp:effectExtent l="0" t="0" r="0" b="7620"/>
            <wp:wrapSquare wrapText="bothSides"/>
            <wp:docPr id="1200993969"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93969" name="Picture 1" descr="A yellow box with black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793875" cy="2583180"/>
                    </a:xfrm>
                    <a:prstGeom prst="rect">
                      <a:avLst/>
                    </a:prstGeom>
                  </pic:spPr>
                </pic:pic>
              </a:graphicData>
            </a:graphic>
            <wp14:sizeRelH relativeFrom="margin">
              <wp14:pctWidth>0</wp14:pctWidth>
            </wp14:sizeRelH>
            <wp14:sizeRelV relativeFrom="margin">
              <wp14:pctHeight>0</wp14:pctHeight>
            </wp14:sizeRelV>
          </wp:anchor>
        </w:drawing>
      </w:r>
    </w:p>
    <w:p w14:paraId="7835C973" w14:textId="482FCDC1" w:rsidR="00082FB9" w:rsidRDefault="00082FB9" w:rsidP="006340CF">
      <w:r>
        <w:t>De b</w:t>
      </w:r>
      <w:r w:rsidR="002A5C3F">
        <w:t xml:space="preserve">-waarde </w:t>
      </w:r>
      <w:r w:rsidR="00031F80">
        <w:t xml:space="preserve">in de tabel </w:t>
      </w:r>
      <w:r w:rsidR="002A5C3F">
        <w:t>is de regressiecoëfficiënt; deze waarde geeft aan hoe de voorspelde waarde van</w:t>
      </w:r>
      <w:r w:rsidR="002B7EF3">
        <w:t xml:space="preserve"> </w:t>
      </w:r>
      <w:r w:rsidR="003F624A">
        <w:t xml:space="preserve">de nutsfunctie </w:t>
      </w:r>
      <w:r w:rsidR="002A5C3F">
        <w:t xml:space="preserve">verandert als </w:t>
      </w:r>
      <w:r w:rsidR="00FD5654">
        <w:t>de onafhankelijke variabele met één eenheid toeneemt</w:t>
      </w:r>
      <w:r w:rsidR="003F624A">
        <w:t xml:space="preserve">, </w:t>
      </w:r>
      <w:r w:rsidR="00FD5654">
        <w:t xml:space="preserve">onder de voorwaarde dat alle andere variabelen constant blijven. </w:t>
      </w:r>
      <w:r w:rsidR="003F624A">
        <w:t xml:space="preserve">Het onderliggende idee bij een nutsmaximalisatie-model zoals het Logit-model is dat dan het alternatief met het hoogste nut gekozen wordt. </w:t>
      </w:r>
      <w:r w:rsidR="00A41880">
        <w:t xml:space="preserve">Een positieve waarde van b geeft een positief verband weer: hoe hoger de waarde van de onafhankelijke variabele, hoe hoger het aandeel </w:t>
      </w:r>
      <w:r w:rsidR="00837E20">
        <w:t xml:space="preserve">van de betreffende </w:t>
      </w:r>
      <w:r w:rsidR="00C641B4">
        <w:t>coëfficiënt</w:t>
      </w:r>
      <w:r w:rsidR="003F624A">
        <w:t xml:space="preserve"> in de nutsfunctie</w:t>
      </w:r>
      <w:r w:rsidR="00837E20">
        <w:t xml:space="preserve">. </w:t>
      </w:r>
      <w:r w:rsidR="000D4C25">
        <w:t xml:space="preserve">Bijvoorbeeld: de waarde 1,23 van de b voor het OV gebruik duidt erop dat een kathedraal station </w:t>
      </w:r>
      <w:r w:rsidR="00C30426">
        <w:t xml:space="preserve">(de hoogste categorie) </w:t>
      </w:r>
      <w:r w:rsidR="000D4C25">
        <w:t xml:space="preserve">in een gemeente een grote positieve invloed heeft op de </w:t>
      </w:r>
      <w:r w:rsidR="003F624A">
        <w:t xml:space="preserve">kans op </w:t>
      </w:r>
      <w:r w:rsidR="000D4C25">
        <w:t xml:space="preserve">keuze voor het OV. Voor een mega station </w:t>
      </w:r>
      <w:r w:rsidR="00C30426">
        <w:t xml:space="preserve">(één categorie lager dan kathedraal) </w:t>
      </w:r>
      <w:r w:rsidR="000D4C25">
        <w:t xml:space="preserve">is de b 0,69 voor het OV, waaraan te zien is dat een kathedraal een grotere </w:t>
      </w:r>
      <w:r w:rsidR="003F624A">
        <w:t xml:space="preserve">kans geeft </w:t>
      </w:r>
      <w:r w:rsidR="000D4C25">
        <w:t>op het OV dan een mega station. Een negatieve b duidt op een negatieve relatie: als in een huishouden één of meerdere auto's aanwezig zijn, is de b voor het openbaar vervoer -0,35 en voor de auto +0,60.</w:t>
      </w:r>
    </w:p>
    <w:p w14:paraId="466EBB83" w14:textId="77777777" w:rsidR="00F311DD" w:rsidRDefault="00F311DD" w:rsidP="006340CF"/>
    <w:p w14:paraId="5A6B0CC9" w14:textId="4DCFA60D" w:rsidR="00F311DD" w:rsidRDefault="00F311DD" w:rsidP="006340CF">
      <w:r>
        <w:lastRenderedPageBreak/>
        <w:t xml:space="preserve">De t-waarde </w:t>
      </w:r>
      <w:r w:rsidR="00E05F58">
        <w:t xml:space="preserve">geeft de mate van significantie aan van de betreffende b-waarde. </w:t>
      </w:r>
      <w:r w:rsidR="00D426F9">
        <w:t>Er is getoetst op 90% en 95% betrouwbaarheid</w:t>
      </w:r>
      <w:r w:rsidR="00A575DC">
        <w:t xml:space="preserve">; als de t waarde groter is dan 1,65 dan is </w:t>
      </w:r>
      <w:r w:rsidR="00CB3B4D">
        <w:t xml:space="preserve">de coëfficiënt significant </w:t>
      </w:r>
      <w:r w:rsidR="007308B1">
        <w:t>met 9</w:t>
      </w:r>
      <w:r w:rsidR="00CB3B4D">
        <w:t>0%</w:t>
      </w:r>
      <w:r w:rsidR="007308B1">
        <w:t xml:space="preserve"> </w:t>
      </w:r>
      <w:r w:rsidR="00A575DC">
        <w:t>betrouwbaarheid</w:t>
      </w:r>
      <w:r w:rsidR="007308B1">
        <w:t xml:space="preserve"> en is het vlakje licht groen gekleurd. Dit komt in tabel 3.2 </w:t>
      </w:r>
      <w:r w:rsidR="00C641B4">
        <w:t xml:space="preserve">éénmaal </w:t>
      </w:r>
      <w:r w:rsidR="007308B1">
        <w:t>voor</w:t>
      </w:r>
      <w:r w:rsidR="00C641B4">
        <w:t>. Voor de rest van de coëfficiënten is</w:t>
      </w:r>
      <w:r w:rsidR="00D8150F">
        <w:t xml:space="preserve"> d</w:t>
      </w:r>
      <w:r w:rsidR="007308B1">
        <w:t xml:space="preserve">e t-waarde telkens groter is dan 1,96 en </w:t>
      </w:r>
      <w:r w:rsidR="007E33C2">
        <w:t xml:space="preserve">daarmee is </w:t>
      </w:r>
      <w:r w:rsidR="007308B1">
        <w:t>de coëfficiënt significant op 5% niveau ofwel met 95% betrouwbaarheid</w:t>
      </w:r>
      <w:r w:rsidR="00AE2747">
        <w:t>; de</w:t>
      </w:r>
      <w:r w:rsidR="00D8150F">
        <w:t>ze</w:t>
      </w:r>
      <w:r w:rsidR="00AE2747">
        <w:t xml:space="preserve"> vakjes zijn helder</w:t>
      </w:r>
      <w:r w:rsidR="0BA0CAE4">
        <w:t xml:space="preserve"> </w:t>
      </w:r>
      <w:r w:rsidR="00AE2747">
        <w:t>groen gekleurd</w:t>
      </w:r>
      <w:r w:rsidR="007308B1">
        <w:t>. De hoge significantie wordt met name veroorzaakt door de grote omvang van de steekproef (125.000</w:t>
      </w:r>
      <w:r w:rsidR="00AE2747">
        <w:t xml:space="preserve"> waarnemingen</w:t>
      </w:r>
      <w:r w:rsidR="007308B1">
        <w:t xml:space="preserve">). </w:t>
      </w:r>
    </w:p>
    <w:p w14:paraId="7F8CFA91" w14:textId="77777777" w:rsidR="00082FB9" w:rsidRDefault="00082FB9" w:rsidP="006340CF"/>
    <w:p w14:paraId="72BF785A" w14:textId="33E6FF94" w:rsidR="00E03C96" w:rsidRDefault="00E03C96" w:rsidP="006340CF">
      <w:r>
        <w:t xml:space="preserve">De tabel laat zien dat </w:t>
      </w:r>
      <w:r w:rsidR="00F21CCA">
        <w:t xml:space="preserve">het model met 62 parameters </w:t>
      </w:r>
      <w:r w:rsidR="005367E3">
        <w:t>zorgt voor een Pseudo R</w:t>
      </w:r>
      <w:r w:rsidR="005367E3">
        <w:rPr>
          <w:vertAlign w:val="superscript"/>
        </w:rPr>
        <w:t>2</w:t>
      </w:r>
      <w:r w:rsidR="005367E3">
        <w:t xml:space="preserve"> van 0,397. </w:t>
      </w:r>
      <w:r w:rsidR="003935BF">
        <w:t xml:space="preserve">Dit is op basis van onze ervaring </w:t>
      </w:r>
      <w:r w:rsidR="00421D8D">
        <w:t xml:space="preserve">met dit type modellen </w:t>
      </w:r>
      <w:r w:rsidR="003935BF">
        <w:t xml:space="preserve">relatief hoog. </w:t>
      </w:r>
    </w:p>
    <w:p w14:paraId="350D338B" w14:textId="77777777" w:rsidR="00421D8D" w:rsidRDefault="00421D8D" w:rsidP="006340CF"/>
    <w:p w14:paraId="66EC2FE8" w14:textId="4500799C" w:rsidR="00421D8D" w:rsidRPr="0037766D" w:rsidRDefault="0037766D" w:rsidP="006340CF">
      <w:r>
        <w:t>Zonder de stedelijkheidsgraad (C-variabelen</w:t>
      </w:r>
      <w:r w:rsidR="00B148F5">
        <w:t>, 8 parameters</w:t>
      </w:r>
      <w:r>
        <w:t>) bedraagt de R</w:t>
      </w:r>
      <w:r>
        <w:rPr>
          <w:vertAlign w:val="superscript"/>
        </w:rPr>
        <w:t>2</w:t>
      </w:r>
      <w:r>
        <w:t xml:space="preserve"> 0,392. Door h</w:t>
      </w:r>
      <w:r w:rsidR="00421D8D">
        <w:t xml:space="preserve">et toevoegen van </w:t>
      </w:r>
      <w:r>
        <w:t>neemt de R</w:t>
      </w:r>
      <w:r>
        <w:rPr>
          <w:vertAlign w:val="superscript"/>
        </w:rPr>
        <w:t>2</w:t>
      </w:r>
      <w:r>
        <w:t xml:space="preserve"> toe </w:t>
      </w:r>
      <w:r w:rsidR="003466A4">
        <w:t>met</w:t>
      </w:r>
      <w:r>
        <w:t xml:space="preserve"> 0,0</w:t>
      </w:r>
      <w:r w:rsidR="005D0B6C">
        <w:t xml:space="preserve">05, een half procent. </w:t>
      </w:r>
      <w:r w:rsidR="008A2F6E">
        <w:t xml:space="preserve">Dat lijkt weinig, maar de toevoeging van (slechts) 8 parameters voor de stedelijkheidsgraad zorgen wel voor een significante verbetering van de Ln-Likelikhood. </w:t>
      </w:r>
    </w:p>
    <w:p w14:paraId="012BD7D9" w14:textId="77777777" w:rsidR="00E03C96" w:rsidRDefault="00E03C96" w:rsidP="006340CF"/>
    <w:p w14:paraId="14A662F3" w14:textId="008B3B12" w:rsidR="00B148F5" w:rsidRPr="00196179" w:rsidRDefault="00B148F5" w:rsidP="006340CF">
      <w:r>
        <w:t xml:space="preserve">Afzonderlijk is getest hoe groot de verklarende kracht is van alleen de 8 stedelijkheidsgraad parameters. </w:t>
      </w:r>
      <w:r w:rsidR="00196179">
        <w:t>De R</w:t>
      </w:r>
      <w:r w:rsidR="00196179">
        <w:rPr>
          <w:vertAlign w:val="superscript"/>
        </w:rPr>
        <w:t>2</w:t>
      </w:r>
      <w:r w:rsidR="00196179">
        <w:t xml:space="preserve"> bedraagt dan 0,130. Dit is veel hoger dan de 0,005 toename die verkregen wordt door het toevoegen van de stedelijkheidsgraad aan het A+B-model. Dit betekent dat veel van de ruimtelijke informatie in de C-variabelen in het A+B-model dus al opgepikt is door </w:t>
      </w:r>
      <w:r w:rsidR="0080788B">
        <w:t xml:space="preserve">met name </w:t>
      </w:r>
      <w:r w:rsidR="00196179">
        <w:t xml:space="preserve">de B-variabelen </w:t>
      </w:r>
      <w:r w:rsidR="0080788B">
        <w:t>(en wellicht ook A-variabelen)</w:t>
      </w:r>
      <w:r w:rsidR="00196179">
        <w:t xml:space="preserve"> in dit model. </w:t>
      </w:r>
      <w:r w:rsidR="00E56DC7">
        <w:t xml:space="preserve">Een nadere analyse waar dat dan met name in zit, laat zien dat dit vooral geldt voor </w:t>
      </w:r>
      <w:r w:rsidR="00DF5F66">
        <w:t xml:space="preserve">de </w:t>
      </w:r>
      <w:r w:rsidR="00DF5F66" w:rsidRPr="00DF5F66">
        <w:t xml:space="preserve">banen </w:t>
      </w:r>
      <w:r w:rsidR="005A3FA6">
        <w:t>en</w:t>
      </w:r>
      <w:r w:rsidR="00DF5F66" w:rsidRPr="00DF5F66">
        <w:t xml:space="preserve"> leerlingenplaatsen per inwoner, MBO en HBO/WO instellingen per gemeente, BTM-haltes per km</w:t>
      </w:r>
      <w:r w:rsidR="00DF5F66" w:rsidRPr="00DF5F66">
        <w:rPr>
          <w:vertAlign w:val="superscript"/>
        </w:rPr>
        <w:t>2</w:t>
      </w:r>
      <w:r w:rsidR="001E069D">
        <w:t>,</w:t>
      </w:r>
      <w:r w:rsidR="00DF5F66" w:rsidRPr="00DF5F66">
        <w:t xml:space="preserve"> stationstype</w:t>
      </w:r>
      <w:r w:rsidR="00DF5F66">
        <w:t xml:space="preserve"> (</w:t>
      </w:r>
      <w:r w:rsidR="001E069D">
        <w:t xml:space="preserve">allen </w:t>
      </w:r>
      <w:r w:rsidR="00DF5F66">
        <w:t>B-variabelen)</w:t>
      </w:r>
      <w:r w:rsidR="001E069D">
        <w:t xml:space="preserve"> en voor de </w:t>
      </w:r>
      <w:r w:rsidR="001E069D" w:rsidRPr="00DF5F66">
        <w:t>Gini-index</w:t>
      </w:r>
      <w:r w:rsidR="001E069D">
        <w:t xml:space="preserve"> ofwel de mate van </w:t>
      </w:r>
      <w:r w:rsidR="001E069D" w:rsidRPr="00DF5F66">
        <w:t>inkomensspreiding</w:t>
      </w:r>
      <w:r w:rsidR="001E069D">
        <w:t xml:space="preserve"> (A-variabele</w:t>
      </w:r>
      <w:r w:rsidR="00DF5F66">
        <w:t xml:space="preserve">). </w:t>
      </w:r>
    </w:p>
    <w:p w14:paraId="73CA5C12" w14:textId="77777777" w:rsidR="00B148F5" w:rsidRDefault="00B148F5" w:rsidP="006340CF"/>
    <w:p w14:paraId="5EC80586" w14:textId="07A38BCC" w:rsidR="008523D9" w:rsidRDefault="000E001B" w:rsidP="000E001B">
      <w:pPr>
        <w:pStyle w:val="Heading3"/>
      </w:pPr>
      <w:bookmarkStart w:id="32" w:name="_Toc207807582"/>
      <w:r>
        <w:t>Rangschikking variabelen</w:t>
      </w:r>
      <w:bookmarkEnd w:id="32"/>
    </w:p>
    <w:p w14:paraId="28D28B4F" w14:textId="7F8AE2F7" w:rsidR="004D6BD3" w:rsidRDefault="000E001B" w:rsidP="00D65DD4">
      <w:pPr>
        <w:keepNext/>
      </w:pPr>
      <w:r>
        <w:t xml:space="preserve">In deze sectie </w:t>
      </w:r>
      <w:r w:rsidR="00556C8B">
        <w:t>beschrijven</w:t>
      </w:r>
      <w:r>
        <w:t xml:space="preserve"> </w:t>
      </w:r>
      <w:r w:rsidR="001E069D">
        <w:t>we</w:t>
      </w:r>
      <w:r>
        <w:t xml:space="preserve"> welke variabelen de grootste verklarende kracht hebben. Dit doen we op basis van de volgende </w:t>
      </w:r>
      <w:r w:rsidR="007D1F3F">
        <w:t xml:space="preserve">methodiek. In sectie 3.2.2 is beschreven </w:t>
      </w:r>
      <w:r w:rsidR="003C4C8E">
        <w:t xml:space="preserve">dat stapsgewijs de A-, B- en C-variabelen met de grootste (al dan niet aanvullende) verklarende kracht in het model zijn </w:t>
      </w:r>
      <w:r w:rsidR="004209A6">
        <w:t>toegevoegd.</w:t>
      </w:r>
      <w:r w:rsidR="00CF7EDD">
        <w:t xml:space="preserve"> Dit is onderzocht door de R</w:t>
      </w:r>
      <w:r w:rsidR="00CF7EDD">
        <w:rPr>
          <w:vertAlign w:val="superscript"/>
        </w:rPr>
        <w:t>2</w:t>
      </w:r>
      <w:r w:rsidR="00CF7EDD">
        <w:t xml:space="preserve"> van de modellen met elkaar te vergelijken</w:t>
      </w:r>
      <w:r w:rsidR="0065430A">
        <w:t>. Dit onderzoek is als volgt uitgevoerd</w:t>
      </w:r>
      <w:r w:rsidR="004D6BD3">
        <w:t>:</w:t>
      </w:r>
      <w:r w:rsidR="00CF7EDD">
        <w:t xml:space="preserve"> </w:t>
      </w:r>
    </w:p>
    <w:p w14:paraId="63F76147" w14:textId="132E1AD5" w:rsidR="004D6BD3" w:rsidRDefault="00803877" w:rsidP="004D6BD3">
      <w:pPr>
        <w:pStyle w:val="ListParagraph"/>
        <w:numPr>
          <w:ilvl w:val="0"/>
          <w:numId w:val="36"/>
        </w:numPr>
      </w:pPr>
      <w:r>
        <w:t>Eerst is d</w:t>
      </w:r>
      <w:r w:rsidR="0065430A">
        <w:t xml:space="preserve">e verklarende kracht onderzocht van </w:t>
      </w:r>
      <w:r w:rsidR="006B2C47">
        <w:t xml:space="preserve">elke </w:t>
      </w:r>
      <w:r w:rsidR="0065430A">
        <w:t>A-variabele afzonderlijk</w:t>
      </w:r>
      <w:r>
        <w:t xml:space="preserve">. Daarbij is </w:t>
      </w:r>
      <w:r w:rsidR="004B7F73">
        <w:t xml:space="preserve">de manier waarop een bepaalde A-variabele in het verklarende model is opgenomen gevarieerd. </w:t>
      </w:r>
      <w:r w:rsidR="0065430A">
        <w:t xml:space="preserve">Op basis van de resultaten hiervan is een </w:t>
      </w:r>
      <w:r w:rsidR="00AE3EF3">
        <w:t xml:space="preserve">mix </w:t>
      </w:r>
      <w:r w:rsidR="004B7F73">
        <w:t xml:space="preserve">samengesteld van A-variabelen met ieder afzonderlijk de grootste verklarende kracht: het A-model; </w:t>
      </w:r>
    </w:p>
    <w:p w14:paraId="1C9DEC2E" w14:textId="56C03A8F" w:rsidR="004D6BD3" w:rsidRDefault="004B7F73" w:rsidP="004D6BD3">
      <w:pPr>
        <w:pStyle w:val="ListParagraph"/>
        <w:numPr>
          <w:ilvl w:val="0"/>
          <w:numId w:val="36"/>
        </w:numPr>
      </w:pPr>
      <w:r>
        <w:t xml:space="preserve">Vervolgens </w:t>
      </w:r>
      <w:r w:rsidR="007E2D09">
        <w:t>is</w:t>
      </w:r>
      <w:r>
        <w:t xml:space="preserve"> de verklarende kracht onderzocht van elke B-variabele afzonderlijk, door die toe te voegen aan het A-model</w:t>
      </w:r>
      <w:r w:rsidR="00052EB6">
        <w:t xml:space="preserve">. </w:t>
      </w:r>
      <w:r w:rsidR="002264C2">
        <w:t xml:space="preserve">Net als bij de A-variabelen is de </w:t>
      </w:r>
      <w:r w:rsidR="00D02157">
        <w:t xml:space="preserve">manier waarop een bepaalde B-variabele in het model is opgenomen gevarieerd. </w:t>
      </w:r>
      <w:r w:rsidR="007E2D09">
        <w:t>O</w:t>
      </w:r>
      <w:r w:rsidR="00D02157">
        <w:t>p basis van de</w:t>
      </w:r>
      <w:r w:rsidR="007E2D09">
        <w:t>ze</w:t>
      </w:r>
      <w:r w:rsidR="00D02157">
        <w:t xml:space="preserve"> resultaten is een mix samengesteld van B-variabelen, die is toegevoegd aan de mix van A-variabelen. Di</w:t>
      </w:r>
      <w:r w:rsidR="00C26ACD">
        <w:t>t model noemen we het A</w:t>
      </w:r>
      <w:r w:rsidR="001022A5">
        <w:t>+</w:t>
      </w:r>
      <w:r w:rsidR="00C26ACD">
        <w:t>B-model</w:t>
      </w:r>
      <w:r w:rsidR="004D6BD3">
        <w:t>;</w:t>
      </w:r>
    </w:p>
    <w:p w14:paraId="2073D2A0" w14:textId="5BF0E028" w:rsidR="004D6BD3" w:rsidRDefault="00C26ACD" w:rsidP="004D6BD3">
      <w:pPr>
        <w:pStyle w:val="ListParagraph"/>
        <w:numPr>
          <w:ilvl w:val="0"/>
          <w:numId w:val="36"/>
        </w:numPr>
      </w:pPr>
      <w:r>
        <w:t xml:space="preserve">Ten slotte </w:t>
      </w:r>
      <w:r w:rsidR="00C84E87">
        <w:t xml:space="preserve">is de verklarende kracht onderzocht van elke </w:t>
      </w:r>
      <w:r w:rsidR="0093236D">
        <w:t>C-variabele afzonderlijk, door die toe te voegen aan het A</w:t>
      </w:r>
      <w:r w:rsidR="001022A5">
        <w:t>+</w:t>
      </w:r>
      <w:r w:rsidR="0093236D">
        <w:t xml:space="preserve">B-model. </w:t>
      </w:r>
      <w:r w:rsidR="00B75BB1">
        <w:t xml:space="preserve">Net als bij de A- en B-variabelen is de manier waarop een bepaalde C-variabele in het model is opgenomen gevarieerd. Op basis van de resultaten is een mix samengesteld van </w:t>
      </w:r>
      <w:r w:rsidR="008D0415">
        <w:t>C-variabelen, die is toegevoegd aan het A</w:t>
      </w:r>
      <w:r w:rsidR="001022A5">
        <w:t>+</w:t>
      </w:r>
      <w:r w:rsidR="008D0415">
        <w:t>B-model, om te komen tot het A</w:t>
      </w:r>
      <w:r w:rsidR="001022A5">
        <w:t>+</w:t>
      </w:r>
      <w:r w:rsidR="008D0415">
        <w:t>B</w:t>
      </w:r>
      <w:r w:rsidR="001022A5">
        <w:t>+</w:t>
      </w:r>
      <w:r w:rsidR="008D0415">
        <w:t xml:space="preserve">C model. </w:t>
      </w:r>
    </w:p>
    <w:p w14:paraId="06DB2992" w14:textId="77777777" w:rsidR="00E307EB" w:rsidRDefault="00E307EB" w:rsidP="004D6BD3"/>
    <w:p w14:paraId="378968EA" w14:textId="45B8DC88" w:rsidR="002B3E11" w:rsidRDefault="00DF134C" w:rsidP="004D6BD3">
      <w:r>
        <w:t xml:space="preserve">Op basis hiervan kunnen we </w:t>
      </w:r>
      <w:r w:rsidR="0065386D">
        <w:t>zien welke variabelen de grootste verklarende kracht hebben</w:t>
      </w:r>
      <w:r w:rsidR="00251E3E">
        <w:t>.</w:t>
      </w:r>
      <w:r w:rsidR="003F624A">
        <w:t xml:space="preserve"> </w:t>
      </w:r>
      <w:r w:rsidR="00CF404C">
        <w:t>D</w:t>
      </w:r>
      <w:r w:rsidR="0065386D">
        <w:t xml:space="preserve">it </w:t>
      </w:r>
      <w:r w:rsidR="00CF404C">
        <w:t xml:space="preserve">kan aanvullende </w:t>
      </w:r>
      <w:r w:rsidR="003F624A">
        <w:t>inzicht</w:t>
      </w:r>
      <w:r w:rsidR="00CF404C">
        <w:t xml:space="preserve">en bieden in vergelijking tot </w:t>
      </w:r>
      <w:r w:rsidR="003F624A">
        <w:t xml:space="preserve">de </w:t>
      </w:r>
      <w:r w:rsidR="00D2258F">
        <w:t xml:space="preserve">coëfficiënten in de nutsfuncties. </w:t>
      </w:r>
      <w:r w:rsidR="002B3E11">
        <w:t xml:space="preserve">In bijlage 2 is het volledige overzicht te vinden. We zullen </w:t>
      </w:r>
      <w:r w:rsidR="0031369F">
        <w:t>dit overzicht</w:t>
      </w:r>
      <w:r w:rsidR="002B3E11">
        <w:t xml:space="preserve"> samenvatten in de onderstaande secties. </w:t>
      </w:r>
      <w:r w:rsidR="00047C67">
        <w:t xml:space="preserve">In </w:t>
      </w:r>
      <w:r w:rsidR="00431D34">
        <w:t xml:space="preserve">dit hoofdstuk beschrijven we </w:t>
      </w:r>
      <w:r w:rsidR="00047C67">
        <w:t>uitsluitend de variabelen die uiteindelijk in het model zijn opgenomen</w:t>
      </w:r>
      <w:r w:rsidR="00431D34">
        <w:t xml:space="preserve">. </w:t>
      </w:r>
    </w:p>
    <w:p w14:paraId="46AE591B" w14:textId="77777777" w:rsidR="00D2258F" w:rsidRDefault="00D2258F" w:rsidP="000E001B"/>
    <w:p w14:paraId="72A90764" w14:textId="0E526498" w:rsidR="00E74992" w:rsidRDefault="00E74992" w:rsidP="00A47A5D">
      <w:pPr>
        <w:pStyle w:val="Subparagraafkopongenummerd"/>
        <w:keepNext/>
      </w:pPr>
      <w:r>
        <w:t>A-variabelen</w:t>
      </w:r>
    </w:p>
    <w:tbl>
      <w:tblPr>
        <w:tblStyle w:val="TabelstijlMuConsult"/>
        <w:tblW w:w="0" w:type="auto"/>
        <w:tblLook w:val="04A0" w:firstRow="1" w:lastRow="0" w:firstColumn="1" w:lastColumn="0" w:noHBand="0" w:noVBand="1"/>
      </w:tblPr>
      <w:tblGrid>
        <w:gridCol w:w="1838"/>
        <w:gridCol w:w="6095"/>
        <w:gridCol w:w="1524"/>
      </w:tblGrid>
      <w:tr w:rsidR="00CE0DF1" w:rsidRPr="009D45D7" w14:paraId="1034E592" w14:textId="77777777" w:rsidTr="00326639">
        <w:trPr>
          <w:cnfStyle w:val="100000000000" w:firstRow="1" w:lastRow="0" w:firstColumn="0" w:lastColumn="0" w:oddVBand="0" w:evenVBand="0" w:oddHBand="0" w:evenHBand="0" w:firstRowFirstColumn="0" w:firstRowLastColumn="0" w:lastRowFirstColumn="0" w:lastRowLastColumn="0"/>
        </w:trPr>
        <w:tc>
          <w:tcPr>
            <w:tcW w:w="1838" w:type="dxa"/>
          </w:tcPr>
          <w:p w14:paraId="148BB25B" w14:textId="2908424F" w:rsidR="00CE0DF1" w:rsidRPr="009D45D7" w:rsidRDefault="00321420" w:rsidP="00CE0DF1">
            <w:pPr>
              <w:rPr>
                <w:b/>
                <w:bCs/>
              </w:rPr>
            </w:pPr>
            <w:r w:rsidRPr="009D45D7">
              <w:rPr>
                <w:b/>
                <w:bCs/>
              </w:rPr>
              <w:t xml:space="preserve">Indicator </w:t>
            </w:r>
          </w:p>
        </w:tc>
        <w:tc>
          <w:tcPr>
            <w:tcW w:w="6095" w:type="dxa"/>
          </w:tcPr>
          <w:p w14:paraId="4E4605EE" w14:textId="7E905AF4" w:rsidR="00CE0DF1" w:rsidRPr="009D45D7" w:rsidRDefault="00321420" w:rsidP="00CE0DF1">
            <w:pPr>
              <w:rPr>
                <w:b/>
                <w:bCs/>
              </w:rPr>
            </w:pPr>
            <w:r w:rsidRPr="009D45D7">
              <w:rPr>
                <w:b/>
                <w:bCs/>
              </w:rPr>
              <w:t xml:space="preserve">Beschrijving </w:t>
            </w:r>
          </w:p>
        </w:tc>
        <w:tc>
          <w:tcPr>
            <w:tcW w:w="1524" w:type="dxa"/>
          </w:tcPr>
          <w:p w14:paraId="6F5E5021" w14:textId="26ABF66F" w:rsidR="00CE0DF1" w:rsidRPr="009D45D7" w:rsidRDefault="001F2119" w:rsidP="00CE0DF1">
            <w:pPr>
              <w:rPr>
                <w:b/>
                <w:bCs/>
                <w:vertAlign w:val="superscript"/>
              </w:rPr>
            </w:pPr>
            <w:r w:rsidRPr="009D45D7">
              <w:rPr>
                <w:b/>
                <w:bCs/>
              </w:rPr>
              <w:t>R</w:t>
            </w:r>
            <w:r w:rsidRPr="009D45D7">
              <w:rPr>
                <w:b/>
                <w:bCs/>
                <w:vertAlign w:val="superscript"/>
              </w:rPr>
              <w:t>2</w:t>
            </w:r>
          </w:p>
        </w:tc>
      </w:tr>
      <w:tr w:rsidR="00CE0DF1" w14:paraId="4567C0F3" w14:textId="77777777" w:rsidTr="00326639">
        <w:tc>
          <w:tcPr>
            <w:tcW w:w="1838" w:type="dxa"/>
          </w:tcPr>
          <w:p w14:paraId="5857D4F3" w14:textId="0D2507AE" w:rsidR="00CE0DF1" w:rsidRDefault="00CE0DF1" w:rsidP="00116D64">
            <w:r>
              <w:t>Werkzaamheid</w:t>
            </w:r>
          </w:p>
        </w:tc>
        <w:tc>
          <w:tcPr>
            <w:tcW w:w="6095" w:type="dxa"/>
          </w:tcPr>
          <w:p w14:paraId="3C914FFC" w14:textId="77957DC7" w:rsidR="00CE0DF1" w:rsidRDefault="001F2119" w:rsidP="00CE0DF1">
            <w:r w:rsidRPr="00DF7F80">
              <w:t>zowel &gt;30u werkend (R</w:t>
            </w:r>
            <w:r w:rsidRPr="00DF7F80">
              <w:rPr>
                <w:vertAlign w:val="superscript"/>
              </w:rPr>
              <w:t>2</w:t>
            </w:r>
            <w:r w:rsidRPr="00DF7F80">
              <w:t xml:space="preserve"> 0,068) als scholier/student (R</w:t>
            </w:r>
            <w:r w:rsidRPr="00DF7F80">
              <w:rPr>
                <w:vertAlign w:val="superscript"/>
              </w:rPr>
              <w:t>2</w:t>
            </w:r>
            <w:r w:rsidRPr="00DF7F80">
              <w:t xml:space="preserve"> 0,11) zijn onderzocht. Uiteindelijk zijn beiden samen opgenomen. </w:t>
            </w:r>
          </w:p>
        </w:tc>
        <w:tc>
          <w:tcPr>
            <w:tcW w:w="1524" w:type="dxa"/>
          </w:tcPr>
          <w:p w14:paraId="2DB64AFE" w14:textId="32E815D2" w:rsidR="00CE0DF1" w:rsidRDefault="001F2119" w:rsidP="00CE0DF1">
            <w:r w:rsidRPr="00DF7F80">
              <w:t>0,179</w:t>
            </w:r>
          </w:p>
        </w:tc>
      </w:tr>
      <w:tr w:rsidR="00321420" w14:paraId="0D8AC1BA" w14:textId="77777777" w:rsidTr="00326639">
        <w:tc>
          <w:tcPr>
            <w:tcW w:w="1838" w:type="dxa"/>
          </w:tcPr>
          <w:p w14:paraId="17C5BE14" w14:textId="63C0C908" w:rsidR="00321420" w:rsidRDefault="00010B07" w:rsidP="00116D64">
            <w:r>
              <w:t>Leeftijdsklassen</w:t>
            </w:r>
          </w:p>
        </w:tc>
        <w:tc>
          <w:tcPr>
            <w:tcW w:w="6095" w:type="dxa"/>
          </w:tcPr>
          <w:p w14:paraId="1819D046" w14:textId="420D4F2F" w:rsidR="00321420" w:rsidRPr="00DF7F80" w:rsidRDefault="00010B07" w:rsidP="00CE0DF1">
            <w:r>
              <w:t xml:space="preserve">in zes </w:t>
            </w:r>
            <w:r w:rsidRPr="00DF7F80">
              <w:t xml:space="preserve">dummies opgenomen. </w:t>
            </w:r>
          </w:p>
        </w:tc>
        <w:tc>
          <w:tcPr>
            <w:tcW w:w="1524" w:type="dxa"/>
          </w:tcPr>
          <w:p w14:paraId="3157BA17" w14:textId="36A6E562" w:rsidR="00321420" w:rsidRPr="00DF7F80" w:rsidRDefault="00010B07" w:rsidP="00CE0DF1">
            <w:r w:rsidRPr="00DF7F80">
              <w:t>0,153</w:t>
            </w:r>
          </w:p>
        </w:tc>
      </w:tr>
      <w:tr w:rsidR="00671F0F" w14:paraId="11E0FB5F" w14:textId="77777777" w:rsidTr="00326639">
        <w:tc>
          <w:tcPr>
            <w:tcW w:w="1838" w:type="dxa"/>
          </w:tcPr>
          <w:p w14:paraId="441CE7E5" w14:textId="457F33D0" w:rsidR="00671F0F" w:rsidRDefault="00116D64" w:rsidP="00116D64">
            <w:r>
              <w:t>Autobezit huishouden</w:t>
            </w:r>
          </w:p>
        </w:tc>
        <w:tc>
          <w:tcPr>
            <w:tcW w:w="6095" w:type="dxa"/>
          </w:tcPr>
          <w:p w14:paraId="23F90C4B" w14:textId="6292DC2E" w:rsidR="00671F0F" w:rsidRDefault="00116D64" w:rsidP="00CE0DF1">
            <w:r w:rsidRPr="00116D64">
              <w:t>huishouden met auto’s (R2 0,139) en leaseautobezit (R2 0,041) gecombineerd had de grootste verklarende kracht.</w:t>
            </w:r>
          </w:p>
        </w:tc>
        <w:tc>
          <w:tcPr>
            <w:tcW w:w="1524" w:type="dxa"/>
          </w:tcPr>
          <w:p w14:paraId="24595364" w14:textId="2E28EA92" w:rsidR="00671F0F" w:rsidRPr="00DF7F80" w:rsidRDefault="00116D64" w:rsidP="00CE0DF1">
            <w:r>
              <w:t>0,146</w:t>
            </w:r>
          </w:p>
        </w:tc>
      </w:tr>
      <w:tr w:rsidR="00116D64" w14:paraId="13BA06F0" w14:textId="77777777" w:rsidTr="00326639">
        <w:tc>
          <w:tcPr>
            <w:tcW w:w="1838" w:type="dxa"/>
          </w:tcPr>
          <w:p w14:paraId="411E73AA" w14:textId="3B0301D8" w:rsidR="00116D64" w:rsidRDefault="003E1284" w:rsidP="00116D64">
            <w:r>
              <w:t>Inkomen + Gini-index</w:t>
            </w:r>
          </w:p>
        </w:tc>
        <w:tc>
          <w:tcPr>
            <w:tcW w:w="6095" w:type="dxa"/>
          </w:tcPr>
          <w:p w14:paraId="4848131B" w14:textId="2E88B7A4" w:rsidR="00116D64" w:rsidRDefault="003E1284" w:rsidP="00CE0DF1">
            <w:r>
              <w:t>Combinatie van i</w:t>
            </w:r>
            <w:r w:rsidRPr="00DF7F80">
              <w:t>nkomen</w:t>
            </w:r>
            <w:r>
              <w:t xml:space="preserve"> en </w:t>
            </w:r>
            <w:r w:rsidRPr="00DF7F80">
              <w:t xml:space="preserve">Gini-index </w:t>
            </w:r>
            <w:r>
              <w:t xml:space="preserve">(maat voor variatie in inkomen binnen één gebied) bleek </w:t>
            </w:r>
            <w:r w:rsidRPr="00DF7F80">
              <w:t>de grootste verklarende kracht te hebben. Afzonderlijk had de Gini-index (R</w:t>
            </w:r>
            <w:r w:rsidRPr="00DF7F80">
              <w:rPr>
                <w:vertAlign w:val="superscript"/>
              </w:rPr>
              <w:t>2</w:t>
            </w:r>
            <w:r w:rsidRPr="00DF7F80">
              <w:t xml:space="preserve"> 0,118) iets meer verklarende kracht dan inkomensklassen (R</w:t>
            </w:r>
            <w:r w:rsidRPr="00DF7F80">
              <w:rPr>
                <w:vertAlign w:val="superscript"/>
              </w:rPr>
              <w:t>2</w:t>
            </w:r>
            <w:r w:rsidRPr="00DF7F80">
              <w:t xml:space="preserve"> 0,111).</w:t>
            </w:r>
          </w:p>
        </w:tc>
        <w:tc>
          <w:tcPr>
            <w:tcW w:w="1524" w:type="dxa"/>
          </w:tcPr>
          <w:p w14:paraId="1011BE31" w14:textId="65868FF2" w:rsidR="00116D64" w:rsidRPr="00DF7F80" w:rsidRDefault="003E1284" w:rsidP="00CE0DF1">
            <w:r>
              <w:t>0,141</w:t>
            </w:r>
          </w:p>
        </w:tc>
      </w:tr>
      <w:tr w:rsidR="00116D64" w14:paraId="6F9549D7" w14:textId="77777777" w:rsidTr="00326639">
        <w:tc>
          <w:tcPr>
            <w:tcW w:w="1838" w:type="dxa"/>
          </w:tcPr>
          <w:p w14:paraId="79DBE1BD" w14:textId="6C39D83B" w:rsidR="00116D64" w:rsidRDefault="003E1284" w:rsidP="00116D64">
            <w:r>
              <w:t>SOV-kaartbezit</w:t>
            </w:r>
          </w:p>
        </w:tc>
        <w:tc>
          <w:tcPr>
            <w:tcW w:w="6095" w:type="dxa"/>
          </w:tcPr>
          <w:p w14:paraId="037006A6" w14:textId="2151FE37" w:rsidR="00116D64" w:rsidRDefault="00AA60E4" w:rsidP="00CE0DF1">
            <w:r w:rsidRPr="00DF7F80">
              <w:t>uitsluitend SOV-kaart losstaand had weinig bijdrage (R</w:t>
            </w:r>
            <w:r w:rsidRPr="00DF7F80">
              <w:rPr>
                <w:vertAlign w:val="superscript"/>
              </w:rPr>
              <w:t>2</w:t>
            </w:r>
            <w:r w:rsidRPr="00DF7F80">
              <w:t xml:space="preserve"> 0,005), maar in combinatie met scholier/student weer meer</w:t>
            </w:r>
          </w:p>
        </w:tc>
        <w:tc>
          <w:tcPr>
            <w:tcW w:w="1524" w:type="dxa"/>
          </w:tcPr>
          <w:p w14:paraId="7BBBD2DC" w14:textId="174A9E41" w:rsidR="00116D64" w:rsidRPr="00DF7F80" w:rsidRDefault="00AA60E4" w:rsidP="00CE0DF1">
            <w:r w:rsidRPr="00DF7F80">
              <w:t>0,077</w:t>
            </w:r>
          </w:p>
        </w:tc>
      </w:tr>
    </w:tbl>
    <w:p w14:paraId="020B680C" w14:textId="68081218" w:rsidR="008A2C90" w:rsidRDefault="008A2C90" w:rsidP="008A2C90"/>
    <w:p w14:paraId="56ABCA17" w14:textId="604F0F2E" w:rsidR="006A4B01" w:rsidRDefault="006A4B01" w:rsidP="008A2C90">
      <w:r>
        <w:t>Al met al zien we dat de bijdrages, volgens de gestelde specificaties</w:t>
      </w:r>
      <w:r w:rsidR="002936C5">
        <w:t xml:space="preserve">, van groot naar klein </w:t>
      </w:r>
      <w:r w:rsidR="000229B5">
        <w:t xml:space="preserve">als volgt zijn: werkzaamheid, leeftijd, autobezit, </w:t>
      </w:r>
      <w:r w:rsidR="00C45E4E">
        <w:t xml:space="preserve">inkomen en SOV-kaartbezit. Dat betekent dus dat werkzaamheid van de A-variabelen de grootste verklarende kracht heeft in ons </w:t>
      </w:r>
      <w:r w:rsidR="008F2197">
        <w:t>2018-woon</w:t>
      </w:r>
      <w:r w:rsidR="00C45E4E">
        <w:t>model</w:t>
      </w:r>
      <w:r w:rsidR="0039243C">
        <w:t xml:space="preserve">. </w:t>
      </w:r>
    </w:p>
    <w:p w14:paraId="2B277A8B" w14:textId="77777777" w:rsidR="0039243C" w:rsidRDefault="0039243C" w:rsidP="008A2C90"/>
    <w:p w14:paraId="21C4C0C0" w14:textId="64684295" w:rsidR="0039243C" w:rsidRDefault="0039243C" w:rsidP="00A47A5D">
      <w:pPr>
        <w:pStyle w:val="Subparagraafkopongenummerd"/>
        <w:keepNext/>
      </w:pPr>
      <w:r>
        <w:t>B-variabelen</w:t>
      </w:r>
    </w:p>
    <w:tbl>
      <w:tblPr>
        <w:tblStyle w:val="TabelstijlMuConsult"/>
        <w:tblW w:w="0" w:type="auto"/>
        <w:tblLook w:val="04A0" w:firstRow="1" w:lastRow="0" w:firstColumn="1" w:lastColumn="0" w:noHBand="0" w:noVBand="1"/>
      </w:tblPr>
      <w:tblGrid>
        <w:gridCol w:w="1838"/>
        <w:gridCol w:w="6242"/>
        <w:gridCol w:w="1377"/>
      </w:tblGrid>
      <w:tr w:rsidR="00326639" w:rsidRPr="009D45D7" w14:paraId="72AA9AC9" w14:textId="77777777" w:rsidTr="00454C6D">
        <w:trPr>
          <w:cnfStyle w:val="100000000000" w:firstRow="1" w:lastRow="0" w:firstColumn="0" w:lastColumn="0" w:oddVBand="0" w:evenVBand="0" w:oddHBand="0" w:evenHBand="0" w:firstRowFirstColumn="0" w:firstRowLastColumn="0" w:lastRowFirstColumn="0" w:lastRowLastColumn="0"/>
        </w:trPr>
        <w:tc>
          <w:tcPr>
            <w:tcW w:w="1838" w:type="dxa"/>
          </w:tcPr>
          <w:p w14:paraId="2FDA73CF" w14:textId="77777777" w:rsidR="00326639" w:rsidRPr="009D45D7" w:rsidRDefault="00326639" w:rsidP="0085369F">
            <w:pPr>
              <w:rPr>
                <w:b/>
                <w:bCs/>
              </w:rPr>
            </w:pPr>
            <w:r w:rsidRPr="009D45D7">
              <w:rPr>
                <w:b/>
                <w:bCs/>
              </w:rPr>
              <w:t xml:space="preserve">Indicator </w:t>
            </w:r>
          </w:p>
        </w:tc>
        <w:tc>
          <w:tcPr>
            <w:tcW w:w="6242" w:type="dxa"/>
          </w:tcPr>
          <w:p w14:paraId="6A9987D7" w14:textId="77777777" w:rsidR="00326639" w:rsidRPr="009D45D7" w:rsidRDefault="00326639" w:rsidP="0085369F">
            <w:pPr>
              <w:rPr>
                <w:b/>
                <w:bCs/>
              </w:rPr>
            </w:pPr>
            <w:r w:rsidRPr="009D45D7">
              <w:rPr>
                <w:b/>
                <w:bCs/>
              </w:rPr>
              <w:t xml:space="preserve">Beschrijving </w:t>
            </w:r>
          </w:p>
        </w:tc>
        <w:tc>
          <w:tcPr>
            <w:tcW w:w="1377" w:type="dxa"/>
          </w:tcPr>
          <w:p w14:paraId="1EFD336D" w14:textId="77777777" w:rsidR="00326639" w:rsidRPr="009D45D7" w:rsidRDefault="00326639" w:rsidP="0085369F">
            <w:pPr>
              <w:rPr>
                <w:b/>
                <w:bCs/>
                <w:vertAlign w:val="superscript"/>
              </w:rPr>
            </w:pPr>
            <w:r w:rsidRPr="009D45D7">
              <w:rPr>
                <w:b/>
                <w:bCs/>
              </w:rPr>
              <w:t>R</w:t>
            </w:r>
            <w:r w:rsidRPr="009D45D7">
              <w:rPr>
                <w:b/>
                <w:bCs/>
                <w:vertAlign w:val="superscript"/>
              </w:rPr>
              <w:t>2</w:t>
            </w:r>
          </w:p>
        </w:tc>
      </w:tr>
      <w:tr w:rsidR="00326639" w14:paraId="538A4ADE" w14:textId="77777777" w:rsidTr="00454C6D">
        <w:tc>
          <w:tcPr>
            <w:tcW w:w="1838" w:type="dxa"/>
          </w:tcPr>
          <w:p w14:paraId="16010815" w14:textId="75D64ED1" w:rsidR="00326639" w:rsidRDefault="00326639" w:rsidP="0085369F">
            <w:r>
              <w:t>OV-voorzieningen</w:t>
            </w:r>
          </w:p>
        </w:tc>
        <w:tc>
          <w:tcPr>
            <w:tcW w:w="6242" w:type="dxa"/>
          </w:tcPr>
          <w:p w14:paraId="409FD93B" w14:textId="26737E8D" w:rsidR="00326639" w:rsidRDefault="00326639" w:rsidP="0085369F">
            <w:r>
              <w:t>h</w:t>
            </w:r>
            <w:r w:rsidRPr="00DF7F80">
              <w:t>et aantal bus- tram- en metrohaltes afzonderlijk per pc4-gebied bleek in het afzonderlijke model meer verklarende kracht te hebben dan per gemeente. Dit bleek in het gecombineerde A</w:t>
            </w:r>
            <w:r w:rsidR="007234E3">
              <w:t>+</w:t>
            </w:r>
            <w:r w:rsidRPr="00DF7F80">
              <w:t xml:space="preserve">B-model echter niet het geval te zijn, daar behaalden het aantal bus- tram- en metrohaltes (plus het grootste stationstype) per gemeente </w:t>
            </w:r>
            <w:r>
              <w:t xml:space="preserve">de hoogste </w:t>
            </w:r>
            <w:r w:rsidRPr="00DF7F80">
              <w:t>R</w:t>
            </w:r>
            <w:r w:rsidRPr="00DF7F80">
              <w:rPr>
                <w:vertAlign w:val="superscript"/>
              </w:rPr>
              <w:t>2</w:t>
            </w:r>
            <w:r w:rsidRPr="00DF7F80">
              <w:t xml:space="preserve">, </w:t>
            </w:r>
            <w:r w:rsidRPr="00326639">
              <w:t>tegenover 0,381 voor het aantal haltes per pc4-gebied (en het grootste stationstype per gemeente)</w:t>
            </w:r>
          </w:p>
        </w:tc>
        <w:tc>
          <w:tcPr>
            <w:tcW w:w="1377" w:type="dxa"/>
          </w:tcPr>
          <w:p w14:paraId="4F5D90D6" w14:textId="5338D2FE" w:rsidR="00326639" w:rsidRDefault="00326639" w:rsidP="0085369F">
            <w:r>
              <w:t>0,384</w:t>
            </w:r>
          </w:p>
        </w:tc>
      </w:tr>
      <w:tr w:rsidR="00326639" w14:paraId="6F76657C" w14:textId="77777777" w:rsidTr="00454C6D">
        <w:tc>
          <w:tcPr>
            <w:tcW w:w="1838" w:type="dxa"/>
          </w:tcPr>
          <w:p w14:paraId="7B66FA6A" w14:textId="0610A311" w:rsidR="00326639" w:rsidRDefault="00326639" w:rsidP="0085369F">
            <w:r>
              <w:t>Onderwijs</w:t>
            </w:r>
          </w:p>
        </w:tc>
        <w:tc>
          <w:tcPr>
            <w:tcW w:w="6242" w:type="dxa"/>
          </w:tcPr>
          <w:p w14:paraId="38A1B78F" w14:textId="37B0CBD0" w:rsidR="00326639" w:rsidRPr="00DF7F80" w:rsidRDefault="00A111CE" w:rsidP="0085369F">
            <w:r w:rsidRPr="00A111CE">
              <w:t>Aanvankelijk is het aantal leerlingenplaatsen per oppervlakte of per inwoner onderzocht, en dit ook per pc4-gebied of per gemeente. Uiteindelijk bleek afzonderlijk het aantal leerlingenplaatsen per inwoner en per gemeente de hoogste verklarende kracht te hebben (R</w:t>
            </w:r>
            <w:r w:rsidRPr="00454C6D">
              <w:rPr>
                <w:vertAlign w:val="superscript"/>
              </w:rPr>
              <w:t>2</w:t>
            </w:r>
            <w:r w:rsidRPr="00A111CE">
              <w:t xml:space="preserve"> 0,112). Om de leerlingplaatsen aan het A-model toe te voegen is nog onderzocht of dit beter werkte met bv. basis- en voortgezet onderwijs apart, en/of of de betreffende gemeente een MBO- dan wel HBO-instelling of universiteit had. Uiteindelijk bleek per inwoner het aantal leerlingplaatsen voor basis- en voortgezet onderwijs, plus de aanwezigheid van MBO en/of HBO per gemeente, de grootste verklarende kracht te hebben als deze aan het A-model werd toegevoegd. Er was weliswaar een model met een iets hogere R</w:t>
            </w:r>
            <w:r w:rsidRPr="00454C6D">
              <w:rPr>
                <w:vertAlign w:val="superscript"/>
              </w:rPr>
              <w:t>2</w:t>
            </w:r>
            <w:r w:rsidRPr="00A111CE">
              <w:t xml:space="preserve"> (0,375), maar hiervan waren de coëfficiënten niet plausibel </w:t>
            </w:r>
            <w:r w:rsidR="00326639" w:rsidRPr="00DF7F80">
              <w:t xml:space="preserve">. </w:t>
            </w:r>
          </w:p>
        </w:tc>
        <w:tc>
          <w:tcPr>
            <w:tcW w:w="1377" w:type="dxa"/>
          </w:tcPr>
          <w:p w14:paraId="2F0BB6F3" w14:textId="0A8D9A98" w:rsidR="00326639" w:rsidRPr="00DF7F80" w:rsidRDefault="00326639" w:rsidP="0085369F">
            <w:r w:rsidRPr="00DF7F80">
              <w:t>0,</w:t>
            </w:r>
            <w:r w:rsidR="00454C6D">
              <w:t>374</w:t>
            </w:r>
          </w:p>
        </w:tc>
      </w:tr>
      <w:tr w:rsidR="00326639" w14:paraId="7CC0C0D5" w14:textId="77777777" w:rsidTr="00454C6D">
        <w:tc>
          <w:tcPr>
            <w:tcW w:w="1838" w:type="dxa"/>
          </w:tcPr>
          <w:p w14:paraId="2C2044C1" w14:textId="32A43504" w:rsidR="00326639" w:rsidRDefault="00326639" w:rsidP="0085369F">
            <w:r>
              <w:t>Banen</w:t>
            </w:r>
          </w:p>
        </w:tc>
        <w:tc>
          <w:tcPr>
            <w:tcW w:w="6242" w:type="dxa"/>
          </w:tcPr>
          <w:p w14:paraId="7909413E" w14:textId="77777777" w:rsidR="00857A31" w:rsidRDefault="000C6340" w:rsidP="0085369F">
            <w:r>
              <w:t xml:space="preserve">losstaand bleken banen per </w:t>
            </w:r>
            <w:r w:rsidRPr="00DF7F80">
              <w:t xml:space="preserve">inwoner, geaggregeerd naar gemeente, </w:t>
            </w:r>
          </w:p>
          <w:p w14:paraId="6CFA5995" w14:textId="154E546B" w:rsidR="00326639" w:rsidRDefault="000C6340" w:rsidP="0085369F">
            <w:r w:rsidRPr="00DF7F80">
              <w:t>afzonderlijk de hoogste verklarende kracht te hebben (R</w:t>
            </w:r>
            <w:r w:rsidRPr="00DF7F80">
              <w:rPr>
                <w:vertAlign w:val="superscript"/>
              </w:rPr>
              <w:t>2</w:t>
            </w:r>
            <w:r w:rsidRPr="00DF7F80">
              <w:t xml:space="preserve"> </w:t>
            </w:r>
            <w:r>
              <w:t>0,130</w:t>
            </w:r>
            <w:r w:rsidRPr="00DF7F80">
              <w:t>)</w:t>
            </w:r>
          </w:p>
        </w:tc>
        <w:tc>
          <w:tcPr>
            <w:tcW w:w="1377" w:type="dxa"/>
          </w:tcPr>
          <w:p w14:paraId="5B4B8F2E" w14:textId="0A8116A4" w:rsidR="00326639" w:rsidRPr="00DF7F80" w:rsidRDefault="00857A31" w:rsidP="0085369F">
            <w:r w:rsidRPr="00DF7F80">
              <w:t>0,373</w:t>
            </w:r>
          </w:p>
        </w:tc>
      </w:tr>
      <w:tr w:rsidR="00326639" w14:paraId="55ED70DE" w14:textId="77777777" w:rsidTr="00454C6D">
        <w:tc>
          <w:tcPr>
            <w:tcW w:w="1838" w:type="dxa"/>
          </w:tcPr>
          <w:p w14:paraId="09B2A584" w14:textId="55AF99E4" w:rsidR="00326639" w:rsidRDefault="00326639" w:rsidP="0085369F">
            <w:r>
              <w:t>Parkeerkosten</w:t>
            </w:r>
            <w:r w:rsidR="007326A4">
              <w:t xml:space="preserve">, </w:t>
            </w:r>
            <w:r w:rsidR="007326A4">
              <w:br/>
            </w:r>
            <w:r>
              <w:t>OV-tarief</w:t>
            </w:r>
          </w:p>
        </w:tc>
        <w:tc>
          <w:tcPr>
            <w:tcW w:w="6242" w:type="dxa"/>
          </w:tcPr>
          <w:p w14:paraId="31C6A1BB" w14:textId="37CABE11" w:rsidR="00857A31" w:rsidRPr="00857A31" w:rsidRDefault="00857A31" w:rsidP="00857A31">
            <w:r>
              <w:t>D</w:t>
            </w:r>
            <w:r w:rsidRPr="00857A31">
              <w:t>e verklarende kracht van deze variabele is afzonderlijk niet geschat. In het A</w:t>
            </w:r>
            <w:r w:rsidR="007234E3">
              <w:t>+</w:t>
            </w:r>
            <w:r w:rsidRPr="00857A31">
              <w:t>B-model had deze een R</w:t>
            </w:r>
            <w:r w:rsidRPr="00857A31">
              <w:rPr>
                <w:vertAlign w:val="superscript"/>
              </w:rPr>
              <w:t>2</w:t>
            </w:r>
            <w:r w:rsidRPr="00857A31">
              <w:t xml:space="preserve"> van 0,375, maar uiteindelijk is het OV-tarief nog gecompenseerd voor de percentages reiskostenvergoeding woon/werk en zakelijk. Deze variant is ook niet losstaand geschat. </w:t>
            </w:r>
          </w:p>
          <w:p w14:paraId="25846F6E" w14:textId="65561092" w:rsidR="00326639" w:rsidRDefault="00326639" w:rsidP="0085369F"/>
        </w:tc>
        <w:tc>
          <w:tcPr>
            <w:tcW w:w="1377" w:type="dxa"/>
          </w:tcPr>
          <w:p w14:paraId="64B38475" w14:textId="43DC744B" w:rsidR="00326639" w:rsidRPr="00DF7F80" w:rsidRDefault="00857A31" w:rsidP="0085369F">
            <w:r>
              <w:t>(0,375)</w:t>
            </w:r>
          </w:p>
        </w:tc>
      </w:tr>
    </w:tbl>
    <w:p w14:paraId="4E374F08" w14:textId="77777777" w:rsidR="00D52653" w:rsidRDefault="00D52653" w:rsidP="00D52653"/>
    <w:p w14:paraId="34FBEF38" w14:textId="3F608648" w:rsidR="00D52653" w:rsidRDefault="00D52653" w:rsidP="00D52653">
      <w:r>
        <w:t xml:space="preserve">Op basis van de modellen waarvoor de B-variabelen losstaand geschat zijn, kunnen we concluderen dat de bijdrages volgens de gestelde specificaties van groot naar klein als volgt zijn: </w:t>
      </w:r>
      <w:r w:rsidR="00F11141">
        <w:t xml:space="preserve">OV-voorzieningen, onderwijs, en aantal banen. De verklarende kracht </w:t>
      </w:r>
      <w:r w:rsidR="008F2197">
        <w:t xml:space="preserve">van de OV-voorzieningen in ons 2018-woonmodel is dus het grootste. </w:t>
      </w:r>
      <w:r w:rsidR="00166A09">
        <w:t xml:space="preserve">Parkeerkosten/OV-tarief </w:t>
      </w:r>
      <w:r w:rsidR="00166A09">
        <w:lastRenderedPageBreak/>
        <w:t xml:space="preserve">(gecorrigeerd voor % reiskostenvergoeding) lijkt ook een vrij grote bijdrage te hebben, maar dit is niet met zekerheid te zeggen omdat we hier geen losse variant van geschat hebben. </w:t>
      </w:r>
    </w:p>
    <w:p w14:paraId="533C67D0" w14:textId="77777777" w:rsidR="0048129E" w:rsidRDefault="0048129E" w:rsidP="0048129E"/>
    <w:p w14:paraId="22F77041" w14:textId="247DC8A5" w:rsidR="00B92241" w:rsidRDefault="00B92241" w:rsidP="00D65DD4">
      <w:pPr>
        <w:pStyle w:val="Subparagraafkopongenummerd"/>
        <w:keepNext/>
      </w:pPr>
      <w:r>
        <w:t>C-variabelen</w:t>
      </w:r>
    </w:p>
    <w:p w14:paraId="768A81BE" w14:textId="4FA98E9C" w:rsidR="0039243C" w:rsidRDefault="00A91157" w:rsidP="0039243C">
      <w:r>
        <w:t xml:space="preserve">Voor de C-variabelen </w:t>
      </w:r>
      <w:r w:rsidR="00A73E62">
        <w:t xml:space="preserve">zijn zowel de </w:t>
      </w:r>
      <w:r w:rsidR="0091770A">
        <w:t>dummies</w:t>
      </w:r>
      <w:r w:rsidR="00A73E62">
        <w:t xml:space="preserve"> voor stedelijkheid als bouwschillen getest, alsmede de omgevingsadressendichtheid met ofwel een lineaire, lin</w:t>
      </w:r>
      <w:r w:rsidR="0091770A">
        <w:t>eaire</w:t>
      </w:r>
      <w:r w:rsidR="00DF7F80">
        <w:t xml:space="preserve"> </w:t>
      </w:r>
      <w:r w:rsidR="0091770A">
        <w:t>+</w:t>
      </w:r>
      <w:r w:rsidR="00DF7F80">
        <w:t xml:space="preserve"> </w:t>
      </w:r>
      <w:r w:rsidR="0091770A">
        <w:t>kwadratische of logaritmische term</w:t>
      </w:r>
      <w:r w:rsidR="00A73E62">
        <w:t xml:space="preserve">. </w:t>
      </w:r>
      <w:r w:rsidR="0091770A">
        <w:t xml:space="preserve">De dummies </w:t>
      </w:r>
      <w:r w:rsidR="00B92241">
        <w:t>voor stedelijkheid bleken hierbij de hoogste R</w:t>
      </w:r>
      <w:r w:rsidR="00B92241">
        <w:rPr>
          <w:vertAlign w:val="superscript"/>
        </w:rPr>
        <w:t>2</w:t>
      </w:r>
      <w:r w:rsidR="00B92241">
        <w:t xml:space="preserve"> te hebben met 0,</w:t>
      </w:r>
      <w:r w:rsidR="007E591B">
        <w:t>130</w:t>
      </w:r>
      <w:r w:rsidR="00B92241">
        <w:t>. Na afloop van het modelspecificatieproces is ook nog geëxperimenteerd met een logaritmische term voor de omgevingsadressendichtheid (zie ook hoofdstuk 7)</w:t>
      </w:r>
      <w:r w:rsidR="00DC1CDA">
        <w:t>. D</w:t>
      </w:r>
      <w:r w:rsidR="00B92241">
        <w:t>eze had een iets hogere R</w:t>
      </w:r>
      <w:r w:rsidR="00B92241">
        <w:rPr>
          <w:vertAlign w:val="superscript"/>
        </w:rPr>
        <w:t>2</w:t>
      </w:r>
      <w:r w:rsidR="00B92241">
        <w:t xml:space="preserve"> met 0,132 maar leverde geen plausibele coëfficiënten. </w:t>
      </w:r>
    </w:p>
    <w:p w14:paraId="512E0F62" w14:textId="3D489C04" w:rsidR="00D7230C" w:rsidRDefault="00D7230C" w:rsidP="00D7230C">
      <w:pPr>
        <w:pStyle w:val="Heading3"/>
      </w:pPr>
      <w:bookmarkStart w:id="33" w:name="_Toc207807583"/>
      <w:r>
        <w:t>Reflectie literatuuronderzoek</w:t>
      </w:r>
      <w:bookmarkEnd w:id="33"/>
    </w:p>
    <w:p w14:paraId="30AB4B8F" w14:textId="56F764B0" w:rsidR="00C1595D" w:rsidRDefault="00D7230C" w:rsidP="0039243C">
      <w:r>
        <w:t xml:space="preserve">De uitkomsten van de verklarende analyse </w:t>
      </w:r>
      <w:r w:rsidR="00642E1D">
        <w:t xml:space="preserve">laat het gewicht zien van de ruimtelijke kenmerken. We </w:t>
      </w:r>
      <w:r w:rsidR="00125076">
        <w:t xml:space="preserve">kijken </w:t>
      </w:r>
      <w:r w:rsidR="00642E1D">
        <w:t xml:space="preserve">in deze paragraaf </w:t>
      </w:r>
      <w:r w:rsidR="00125076">
        <w:t>terug naar de resultaten van h</w:t>
      </w:r>
      <w:r w:rsidR="00642E1D">
        <w:t>et literatuuronderzoek</w:t>
      </w:r>
      <w:r w:rsidR="00125076">
        <w:t xml:space="preserve">, in </w:t>
      </w:r>
      <w:r w:rsidR="00642E1D">
        <w:t>hoofdstuk 2</w:t>
      </w:r>
      <w:r w:rsidR="00125076">
        <w:t xml:space="preserve">. Er zijn sterke overeenkomsten tussen beide. Zowel in de verklarende analyse als </w:t>
      </w:r>
      <w:r w:rsidR="00AF2964">
        <w:t xml:space="preserve">volgens </w:t>
      </w:r>
      <w:r w:rsidR="00125076">
        <w:t xml:space="preserve">het literatuuronderzoek </w:t>
      </w:r>
      <w:r w:rsidR="00AF2964">
        <w:t xml:space="preserve">spelen </w:t>
      </w:r>
      <w:r w:rsidR="00FF5562">
        <w:t xml:space="preserve">met name </w:t>
      </w:r>
      <w:r w:rsidR="00AF2964">
        <w:t>de</w:t>
      </w:r>
      <w:r w:rsidR="00FF5562">
        <w:t xml:space="preserve"> volgende</w:t>
      </w:r>
      <w:r w:rsidR="00C1595D">
        <w:t xml:space="preserve"> factoren een belangrijke rol als verklarende variabele van de modal split:</w:t>
      </w:r>
    </w:p>
    <w:p w14:paraId="19D1BECE" w14:textId="77777777" w:rsidR="00A62870" w:rsidRDefault="00A62870" w:rsidP="00C1595D">
      <w:pPr>
        <w:pStyle w:val="ListParagraph"/>
        <w:numPr>
          <w:ilvl w:val="0"/>
          <w:numId w:val="36"/>
        </w:numPr>
      </w:pPr>
      <w:r>
        <w:t xml:space="preserve">B-variabelen: </w:t>
      </w:r>
    </w:p>
    <w:p w14:paraId="205110B2" w14:textId="3C1C03FC" w:rsidR="00C1595D" w:rsidRDefault="007F1ED3" w:rsidP="00A62870">
      <w:pPr>
        <w:pStyle w:val="ListParagraph"/>
        <w:numPr>
          <w:ilvl w:val="1"/>
          <w:numId w:val="36"/>
        </w:numPr>
      </w:pPr>
      <w:r>
        <w:t>B</w:t>
      </w:r>
      <w:r w:rsidR="00AF2964">
        <w:t xml:space="preserve">ereikbaarheid </w:t>
      </w:r>
      <w:r w:rsidR="002C6C72">
        <w:t xml:space="preserve">openbaar vervoer: </w:t>
      </w:r>
      <w:r w:rsidR="00C1595D">
        <w:t>o.a. aantallen bus-, tram- en metrohaltes per km</w:t>
      </w:r>
      <w:r w:rsidR="00C1595D">
        <w:rPr>
          <w:vertAlign w:val="superscript"/>
        </w:rPr>
        <w:t>2</w:t>
      </w:r>
      <w:r w:rsidR="00A576D8">
        <w:t xml:space="preserve"> en </w:t>
      </w:r>
      <w:r w:rsidR="00C1595D">
        <w:t>type treinstation</w:t>
      </w:r>
      <w:r>
        <w:t xml:space="preserve">; </w:t>
      </w:r>
    </w:p>
    <w:p w14:paraId="50A75B12" w14:textId="29D26369" w:rsidR="00C1595D" w:rsidRDefault="00C1595D" w:rsidP="00A62870">
      <w:pPr>
        <w:pStyle w:val="ListParagraph"/>
        <w:numPr>
          <w:ilvl w:val="1"/>
          <w:numId w:val="36"/>
        </w:numPr>
      </w:pPr>
      <w:r w:rsidRPr="2EA47A5B">
        <w:t>D</w:t>
      </w:r>
      <w:r w:rsidR="00416074" w:rsidRPr="2EA47A5B">
        <w:t xml:space="preserve">ichtheden van </w:t>
      </w:r>
      <w:r w:rsidR="00A576D8" w:rsidRPr="2EA47A5B">
        <w:t xml:space="preserve">o.a. </w:t>
      </w:r>
      <w:r w:rsidR="00416074" w:rsidRPr="2EA47A5B">
        <w:t>inwoners</w:t>
      </w:r>
      <w:r w:rsidR="00F11D2B" w:rsidRPr="2EA47A5B">
        <w:t xml:space="preserve">, </w:t>
      </w:r>
      <w:r w:rsidR="00585640" w:rsidRPr="2EA47A5B">
        <w:t>banen</w:t>
      </w:r>
      <w:r w:rsidR="00A62870" w:rsidRPr="2EA47A5B">
        <w:t xml:space="preserve"> en</w:t>
      </w:r>
      <w:r w:rsidR="00585640" w:rsidRPr="2EA47A5B">
        <w:t xml:space="preserve"> </w:t>
      </w:r>
      <w:r w:rsidR="00416074" w:rsidRPr="2EA47A5B">
        <w:t>leerlingplaatsen</w:t>
      </w:r>
      <w:r w:rsidR="00A62870" w:rsidRPr="2EA47A5B">
        <w:t xml:space="preserve">; </w:t>
      </w:r>
    </w:p>
    <w:p w14:paraId="49AA9599" w14:textId="335158D0" w:rsidR="00D7230C" w:rsidRDefault="00C1595D" w:rsidP="00A62870">
      <w:pPr>
        <w:pStyle w:val="ListParagraph"/>
        <w:numPr>
          <w:ilvl w:val="1"/>
          <w:numId w:val="36"/>
        </w:numPr>
      </w:pPr>
      <w:r>
        <w:t>D</w:t>
      </w:r>
      <w:r w:rsidR="00F11D2B">
        <w:t>e aanwezigheid van onderwijs</w:t>
      </w:r>
      <w:r>
        <w:t>instellingen</w:t>
      </w:r>
      <w:r w:rsidR="00A62870">
        <w:t xml:space="preserve">; </w:t>
      </w:r>
    </w:p>
    <w:p w14:paraId="0B9239A9" w14:textId="21F2A39E" w:rsidR="007326A4" w:rsidRDefault="007326A4" w:rsidP="00A62870">
      <w:pPr>
        <w:pStyle w:val="ListParagraph"/>
        <w:numPr>
          <w:ilvl w:val="1"/>
          <w:numId w:val="36"/>
        </w:numPr>
      </w:pPr>
      <w:r>
        <w:t xml:space="preserve">Parkeerkosten; </w:t>
      </w:r>
    </w:p>
    <w:p w14:paraId="03916B63" w14:textId="0A768F45" w:rsidR="00A62870" w:rsidRDefault="00A62870" w:rsidP="00A62870">
      <w:pPr>
        <w:pStyle w:val="ListParagraph"/>
        <w:numPr>
          <w:ilvl w:val="0"/>
          <w:numId w:val="36"/>
        </w:numPr>
      </w:pPr>
      <w:r>
        <w:t xml:space="preserve">A-variabelen: </w:t>
      </w:r>
    </w:p>
    <w:p w14:paraId="4994D658" w14:textId="7FE55B0E" w:rsidR="007326A4" w:rsidRDefault="007326A4" w:rsidP="007326A4">
      <w:pPr>
        <w:pStyle w:val="ListParagraph"/>
        <w:numPr>
          <w:ilvl w:val="1"/>
          <w:numId w:val="36"/>
        </w:numPr>
      </w:pPr>
      <w:r>
        <w:t xml:space="preserve">Werkzaamheid, inkomen en inkomensverschillen per gebied, leeftijd; </w:t>
      </w:r>
    </w:p>
    <w:p w14:paraId="2F1C026C" w14:textId="1627EB0E" w:rsidR="00BE3991" w:rsidRDefault="00BE3991" w:rsidP="007326A4">
      <w:pPr>
        <w:pStyle w:val="ListParagraph"/>
        <w:numPr>
          <w:ilvl w:val="1"/>
          <w:numId w:val="36"/>
        </w:numPr>
      </w:pPr>
      <w:r>
        <w:t xml:space="preserve">Auto-, rijbewijs- en SOV-kaart bezit; </w:t>
      </w:r>
    </w:p>
    <w:p w14:paraId="704F04B8" w14:textId="20E93C8D" w:rsidR="00D7230C" w:rsidRPr="00B92241" w:rsidRDefault="00A62870" w:rsidP="00A62870">
      <w:pPr>
        <w:pStyle w:val="ListParagraph"/>
        <w:numPr>
          <w:ilvl w:val="0"/>
          <w:numId w:val="36"/>
        </w:numPr>
      </w:pPr>
      <w:r w:rsidRPr="2EA47A5B">
        <w:t>C-variabelen: omgevingsadressendichtheid</w:t>
      </w:r>
      <w:r w:rsidR="007326A4" w:rsidRPr="2EA47A5B">
        <w:t xml:space="preserve">. </w:t>
      </w:r>
    </w:p>
    <w:p w14:paraId="178FA23C" w14:textId="1A9EC4C8" w:rsidR="00575DAC" w:rsidRDefault="00575DAC" w:rsidP="00575DAC">
      <w:pPr>
        <w:pStyle w:val="Heading3"/>
      </w:pPr>
      <w:bookmarkStart w:id="34" w:name="_Toc207807584"/>
      <w:r>
        <w:lastRenderedPageBreak/>
        <w:t>Predictie ritten</w:t>
      </w:r>
      <w:bookmarkEnd w:id="34"/>
    </w:p>
    <w:p w14:paraId="29FA5891" w14:textId="25D345F5" w:rsidR="00575DAC" w:rsidRDefault="0081380F" w:rsidP="00D65DD4">
      <w:pPr>
        <w:keepNext/>
      </w:pPr>
      <w:r>
        <w:t xml:space="preserve">Tabel 3.3 toont de uitkomsten van de predictie (terugvoorspelling) van de modal split naar stedelijkheidsgraad. </w:t>
      </w:r>
    </w:p>
    <w:p w14:paraId="7C640F8A" w14:textId="77777777" w:rsidR="0081380F" w:rsidRDefault="0081380F" w:rsidP="00D65DD4">
      <w:pPr>
        <w:keepNext/>
      </w:pPr>
    </w:p>
    <w:p w14:paraId="2E48CEF6" w14:textId="3DF0C93F" w:rsidR="0081380F" w:rsidRDefault="0081380F" w:rsidP="0081380F">
      <w:pPr>
        <w:keepNext/>
        <w:rPr>
          <w:i/>
          <w:iCs/>
        </w:rPr>
      </w:pPr>
      <w:r>
        <w:rPr>
          <w:i/>
          <w:iCs/>
        </w:rPr>
        <w:t xml:space="preserve">Tabel 3.3: </w:t>
      </w:r>
      <w:r>
        <w:rPr>
          <w:i/>
          <w:iCs/>
        </w:rPr>
        <w:tab/>
        <w:t>Uitkomsten predictie</w:t>
      </w:r>
      <w:r w:rsidR="00205888">
        <w:rPr>
          <w:i/>
          <w:iCs/>
        </w:rPr>
        <w:t xml:space="preserve"> modal split woonmodel ritten 2018</w:t>
      </w:r>
    </w:p>
    <w:p w14:paraId="154EED23" w14:textId="71F4582A" w:rsidR="0081380F" w:rsidRDefault="00742381" w:rsidP="00575DAC">
      <w:r>
        <w:rPr>
          <w:noProof/>
        </w:rPr>
        <w:drawing>
          <wp:inline distT="0" distB="0" distL="0" distR="0" wp14:anchorId="45E728A3" wp14:editId="500EC5E9">
            <wp:extent cx="5362673" cy="3293535"/>
            <wp:effectExtent l="0" t="0" r="0" b="2540"/>
            <wp:docPr id="7" name="Afbeelding 6">
              <a:extLst xmlns:a="http://schemas.openxmlformats.org/drawingml/2006/main">
                <a:ext uri="{FF2B5EF4-FFF2-40B4-BE49-F238E27FC236}">
                  <a16:creationId xmlns:a16="http://schemas.microsoft.com/office/drawing/2014/main" id="{8014E939-810C-55FA-7C9F-F4EA8E9D7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8014E939-810C-55FA-7C9F-F4EA8E9D7212}"/>
                        </a:ext>
                      </a:extLst>
                    </pic:cNvPr>
                    <pic:cNvPicPr>
                      <a:picLocks noChangeAspect="1"/>
                    </pic:cNvPicPr>
                  </pic:nvPicPr>
                  <pic:blipFill>
                    <a:blip r:embed="rId18"/>
                    <a:stretch>
                      <a:fillRect/>
                    </a:stretch>
                  </pic:blipFill>
                  <pic:spPr>
                    <a:xfrm>
                      <a:off x="0" y="0"/>
                      <a:ext cx="5362673" cy="3293535"/>
                    </a:xfrm>
                    <a:prstGeom prst="rect">
                      <a:avLst/>
                    </a:prstGeom>
                  </pic:spPr>
                </pic:pic>
              </a:graphicData>
            </a:graphic>
          </wp:inline>
        </w:drawing>
      </w:r>
    </w:p>
    <w:p w14:paraId="2D9FDEC2" w14:textId="77777777" w:rsidR="00742381" w:rsidRDefault="00742381" w:rsidP="00575DAC"/>
    <w:p w14:paraId="2E737757" w14:textId="7A1AEC5D" w:rsidR="00742381" w:rsidRPr="0081380F" w:rsidRDefault="00742381" w:rsidP="00575DAC">
      <w:r>
        <w:t>De tabel laat zien dat het toevoegen van de stedelijkheidsgraad in het A+B+C-model een verbetering oplevert ten opzichte van het A</w:t>
      </w:r>
      <w:r w:rsidR="00C81E7F">
        <w:t>+</w:t>
      </w:r>
      <w:r>
        <w:t>B-model</w:t>
      </w:r>
      <w:r w:rsidR="00C81E7F">
        <w:t xml:space="preserve">; de afwijkingen tussen de modelpredictie en de waarnemingen </w:t>
      </w:r>
      <w:r w:rsidR="00304F04">
        <w:t>is in het A+B+C model kleiner dan in het A+B model</w:t>
      </w:r>
      <w:r w:rsidR="00C6254E">
        <w:t xml:space="preserve">, met uitzondering van de referentiecategorie “niet stedelijk”. </w:t>
      </w:r>
      <w:r w:rsidR="007D609B" w:rsidRPr="007D609B">
        <w:t>Er blijven nog steeds</w:t>
      </w:r>
      <w:r w:rsidR="006E70E3">
        <w:t xml:space="preserve"> verschillen </w:t>
      </w:r>
      <w:r w:rsidR="007D609B" w:rsidRPr="007D609B">
        <w:t>bestaan, maar deze bevinden zich nu binnen één categorie. Dit komt doordat</w:t>
      </w:r>
      <w:r w:rsidR="00503214">
        <w:t xml:space="preserve"> de </w:t>
      </w:r>
      <w:r w:rsidR="007D609B" w:rsidRPr="007D609B">
        <w:t>overige categorieën met behulp</w:t>
      </w:r>
      <w:r w:rsidR="00503214">
        <w:t xml:space="preserve"> van </w:t>
      </w:r>
      <w:r w:rsidR="0091770A">
        <w:t>dummies</w:t>
      </w:r>
      <w:r w:rsidR="00503214">
        <w:t xml:space="preserve"> voor stedelijkheidsgraad op PC4</w:t>
      </w:r>
      <w:r w:rsidR="007D609B">
        <w:t xml:space="preserve"> </w:t>
      </w:r>
      <w:r w:rsidR="007D609B" w:rsidRPr="007D609B">
        <w:t>zijn gecorrigeerd, terwijl de referentiecategorie zelf geen dummy bevat.</w:t>
      </w:r>
      <w:r w:rsidR="00503214">
        <w:t xml:space="preserve"> </w:t>
      </w:r>
      <w:r w:rsidR="00780DE3">
        <w:t xml:space="preserve">We hebben ook gekeken naar de verschillen op het niveau van afzonderlijke gemeenten en andere uitsplitsingen; dan zien we wel (grotere) verschillen tussen de predictie en de waarneming. </w:t>
      </w:r>
    </w:p>
    <w:p w14:paraId="0369BF4C" w14:textId="77777777" w:rsidR="00303961" w:rsidRDefault="00303961" w:rsidP="00303961">
      <w:pPr>
        <w:pStyle w:val="Heading2"/>
      </w:pPr>
      <w:bookmarkStart w:id="35" w:name="_Toc207807585"/>
      <w:r>
        <w:t>Conclusies</w:t>
      </w:r>
      <w:bookmarkEnd w:id="35"/>
    </w:p>
    <w:p w14:paraId="7E8FE43E" w14:textId="3CFBD955" w:rsidR="00303961" w:rsidRDefault="00796CAE" w:rsidP="00303961">
      <w:r>
        <w:t xml:space="preserve">We hebben een kansmodel geschat voor ritten in 2018, waarbij de ruimtelijke kenmerken </w:t>
      </w:r>
      <w:r w:rsidR="00B8482F">
        <w:t xml:space="preserve">in de B- en C-variabelen </w:t>
      </w:r>
      <w:r>
        <w:t xml:space="preserve">van de woonlocatie </w:t>
      </w:r>
      <w:r w:rsidR="00D37411">
        <w:t xml:space="preserve">bepalend zijn voor de vervoerwijzekeuze van elke individuele reiziger en daarmee voor de modal split van de 125.000 waarnemingen. </w:t>
      </w:r>
    </w:p>
    <w:p w14:paraId="7E330A02" w14:textId="77777777" w:rsidR="00471491" w:rsidRDefault="00471491" w:rsidP="00303961"/>
    <w:p w14:paraId="214F22F8" w14:textId="1F756734" w:rsidR="00471491" w:rsidRDefault="00471491" w:rsidP="00303961">
      <w:r>
        <w:t xml:space="preserve">Van de A-variabelen hebben </w:t>
      </w:r>
      <w:r w:rsidR="005D5E7E">
        <w:t xml:space="preserve">werkzaamheid, leeftijd en autobezit losstaand de hoogste verklarende kracht. Van de B-variabelen zijn dit OV-voorzieningen, onderwijs, en het aantal banen. Deze variabelen verdienen derhalve extra aanbeveling om in </w:t>
      </w:r>
      <w:r w:rsidR="00E76613">
        <w:t xml:space="preserve">een verkeersmodel op te nemen. </w:t>
      </w:r>
    </w:p>
    <w:p w14:paraId="77A483C5" w14:textId="77777777" w:rsidR="00B8482F" w:rsidRDefault="00B8482F" w:rsidP="00303961"/>
    <w:p w14:paraId="60745F0B" w14:textId="62FB8180" w:rsidR="00471491" w:rsidRDefault="00B8482F" w:rsidP="00303961">
      <w:r>
        <w:lastRenderedPageBreak/>
        <w:t xml:space="preserve">Het toevoegen van de stedelijkheidsgraad </w:t>
      </w:r>
      <w:r w:rsidR="007C562C">
        <w:t>als verklarende variabele leidt tot een significante verbetering van het model</w:t>
      </w:r>
      <w:r w:rsidR="00E609E6">
        <w:t xml:space="preserve">. </w:t>
      </w:r>
      <w:r w:rsidR="00E609E6" w:rsidRPr="00E609E6">
        <w:t xml:space="preserve">Het absolute effect lijkt op het eerste gezicht beperkt, </w:t>
      </w:r>
      <w:r w:rsidR="00EF3769">
        <w:t>in termen van de toename van de R</w:t>
      </w:r>
      <w:r w:rsidR="00EF3769">
        <w:rPr>
          <w:vertAlign w:val="superscript"/>
        </w:rPr>
        <w:t>2</w:t>
      </w:r>
      <w:r w:rsidR="00EF3769">
        <w:t xml:space="preserve"> (</w:t>
      </w:r>
      <w:r w:rsidR="00E609E6" w:rsidRPr="00E609E6">
        <w:t>+0,</w:t>
      </w:r>
      <w:r w:rsidR="00397D56">
        <w:t>00</w:t>
      </w:r>
      <w:r w:rsidR="00E609E6" w:rsidRPr="00E609E6">
        <w:t>5</w:t>
      </w:r>
      <w:r w:rsidR="00EF3769">
        <w:t xml:space="preserve">, </w:t>
      </w:r>
      <w:r w:rsidR="00E609E6" w:rsidRPr="00E609E6">
        <w:t xml:space="preserve">van </w:t>
      </w:r>
      <w:r w:rsidR="00397D56">
        <w:t>0,</w:t>
      </w:r>
      <w:r w:rsidR="00E609E6" w:rsidRPr="00E609E6">
        <w:t xml:space="preserve">392 naar </w:t>
      </w:r>
      <w:r w:rsidR="00397D56">
        <w:t>0,</w:t>
      </w:r>
      <w:r w:rsidR="00E609E6" w:rsidRPr="00E609E6">
        <w:t xml:space="preserve">397), maar </w:t>
      </w:r>
      <w:r w:rsidR="00B23399">
        <w:t xml:space="preserve">het effect is </w:t>
      </w:r>
      <w:r w:rsidR="00E609E6" w:rsidRPr="00E609E6">
        <w:t xml:space="preserve">wel (sterk) significant, </w:t>
      </w:r>
      <w:r w:rsidR="00B23399">
        <w:t xml:space="preserve">wat </w:t>
      </w:r>
      <w:r w:rsidR="00E609E6" w:rsidRPr="00E609E6">
        <w:t xml:space="preserve">mede </w:t>
      </w:r>
      <w:r w:rsidR="00B23399">
        <w:t xml:space="preserve">wordt veroorzaakt </w:t>
      </w:r>
      <w:r w:rsidR="00E609E6" w:rsidRPr="00E609E6">
        <w:t xml:space="preserve">door </w:t>
      </w:r>
      <w:r w:rsidR="00B23399">
        <w:t xml:space="preserve">het feit dat de analyse is gebaseerd op </w:t>
      </w:r>
      <w:r w:rsidR="00E609E6" w:rsidRPr="00E609E6">
        <w:t>125.000 waarneminge</w:t>
      </w:r>
      <w:r w:rsidR="00EF3769">
        <w:t xml:space="preserve">n. </w:t>
      </w:r>
    </w:p>
    <w:p w14:paraId="2A2C33F1" w14:textId="77777777" w:rsidR="00B23399" w:rsidRDefault="00B23399" w:rsidP="00303961"/>
    <w:p w14:paraId="0A68BBBA" w14:textId="75BFE3CC" w:rsidR="00AB61A4" w:rsidRDefault="005B2B32" w:rsidP="007632FA">
      <w:r>
        <w:t>D</w:t>
      </w:r>
      <w:r w:rsidR="005C2981">
        <w:t xml:space="preserve">e </w:t>
      </w:r>
      <w:r w:rsidR="00876036">
        <w:t>R</w:t>
      </w:r>
      <w:r w:rsidR="00876036">
        <w:rPr>
          <w:vertAlign w:val="superscript"/>
        </w:rPr>
        <w:t>2</w:t>
      </w:r>
      <w:r w:rsidR="00876036">
        <w:t xml:space="preserve"> van </w:t>
      </w:r>
      <w:r w:rsidR="00B23399">
        <w:t>alleen de stedelijkheidsgraad</w:t>
      </w:r>
      <w:r>
        <w:t xml:space="preserve"> </w:t>
      </w:r>
      <w:r w:rsidR="00B23399">
        <w:t>bedraagt</w:t>
      </w:r>
      <w:r w:rsidR="00876036">
        <w:t xml:space="preserve"> </w:t>
      </w:r>
      <w:r w:rsidR="007E591B">
        <w:t>0,130</w:t>
      </w:r>
      <w:r w:rsidR="005C2981">
        <w:t xml:space="preserve">. </w:t>
      </w:r>
      <w:r w:rsidR="00876036">
        <w:t xml:space="preserve">Dit betekent dat er </w:t>
      </w:r>
      <w:r w:rsidR="00C01AE9">
        <w:t xml:space="preserve">enige </w:t>
      </w:r>
      <w:r w:rsidR="00FC06A4">
        <w:t>samenhang bestaat tussen de stedelijkheidsgraad en de modal split. De R</w:t>
      </w:r>
      <w:r w:rsidR="00FC06A4">
        <w:rPr>
          <w:vertAlign w:val="superscript"/>
        </w:rPr>
        <w:t>2</w:t>
      </w:r>
      <w:r w:rsidR="00FC06A4">
        <w:t xml:space="preserve"> </w:t>
      </w:r>
      <w:r w:rsidR="00C01AE9">
        <w:t xml:space="preserve">die ontstaat na </w:t>
      </w:r>
      <w:r w:rsidR="00AB61A4">
        <w:t xml:space="preserve">toevoeging van de stedelijkheidsgraad </w:t>
      </w:r>
      <w:r w:rsidR="00203210">
        <w:t xml:space="preserve">aan de A- en B-variabelen </w:t>
      </w:r>
      <w:r w:rsidR="00AB61A4">
        <w:t xml:space="preserve">bedraagt de eerder </w:t>
      </w:r>
      <w:r w:rsidR="00397D56">
        <w:t>genoemde 0,397</w:t>
      </w:r>
      <w:r w:rsidR="00203210">
        <w:t>. Zonder de toevoeging van de stedelijkheidsgraad</w:t>
      </w:r>
      <w:r w:rsidR="00E665BC">
        <w:t xml:space="preserve">, dus </w:t>
      </w:r>
      <w:r w:rsidR="004B680E">
        <w:t>met uitsluitend de A- en B-variabelen</w:t>
      </w:r>
      <w:r w:rsidR="00034BAE">
        <w:t>, bedraagt de R</w:t>
      </w:r>
      <w:r w:rsidR="00034BAE">
        <w:rPr>
          <w:vertAlign w:val="superscript"/>
        </w:rPr>
        <w:t>2</w:t>
      </w:r>
      <w:r w:rsidR="00034BAE">
        <w:t xml:space="preserve"> 0,392. De </w:t>
      </w:r>
      <w:r w:rsidR="00034BAE" w:rsidRPr="009145E7">
        <w:rPr>
          <w:i/>
          <w:iCs/>
        </w:rPr>
        <w:t>additionele</w:t>
      </w:r>
      <w:r w:rsidR="00034BAE">
        <w:t xml:space="preserve"> verklarende kracht van de stedelijkheidsgraad is dus met 0,005 beperkt</w:t>
      </w:r>
      <w:r w:rsidR="00A47A5D">
        <w:t xml:space="preserve">, en kleiner dan de </w:t>
      </w:r>
      <w:r w:rsidR="00FF6DDF">
        <w:t>R</w:t>
      </w:r>
      <w:r w:rsidR="00FF6DDF">
        <w:rPr>
          <w:vertAlign w:val="superscript"/>
        </w:rPr>
        <w:t>2</w:t>
      </w:r>
      <w:r w:rsidR="00FF6DDF">
        <w:t xml:space="preserve"> van een model met </w:t>
      </w:r>
      <w:r w:rsidR="00FF6DDF">
        <w:rPr>
          <w:i/>
          <w:iCs/>
        </w:rPr>
        <w:t>uitsluitend</w:t>
      </w:r>
      <w:r w:rsidR="00FF6DDF">
        <w:t xml:space="preserve"> de stedelijkheidsgraad</w:t>
      </w:r>
      <w:r w:rsidR="00372233">
        <w:t xml:space="preserve"> (</w:t>
      </w:r>
      <w:r w:rsidR="007E591B">
        <w:t>0,130</w:t>
      </w:r>
      <w:r w:rsidR="00372233">
        <w:t>)</w:t>
      </w:r>
      <w:r w:rsidR="009145E7">
        <w:t xml:space="preserve">. Dat leidt tot de </w:t>
      </w:r>
      <w:r w:rsidR="00AB1C20">
        <w:t xml:space="preserve">conclusie </w:t>
      </w:r>
      <w:r w:rsidR="00FF6DDF">
        <w:t xml:space="preserve">dat belangrijke ruimtelijke informatie aanwezig is in de </w:t>
      </w:r>
      <w:r w:rsidR="00D734B5">
        <w:t>B-variabelen</w:t>
      </w:r>
      <w:r w:rsidR="00A307BE">
        <w:t xml:space="preserve">, </w:t>
      </w:r>
      <w:r w:rsidR="00D734B5">
        <w:t xml:space="preserve">en in </w:t>
      </w:r>
      <w:r w:rsidR="00A307BE">
        <w:t xml:space="preserve">mindere mate ook in </w:t>
      </w:r>
      <w:r w:rsidR="00D734B5">
        <w:t>de A-variabelen</w:t>
      </w:r>
      <w:r w:rsidR="00A307BE">
        <w:t xml:space="preserve">. </w:t>
      </w:r>
    </w:p>
    <w:p w14:paraId="4D20865D" w14:textId="77777777" w:rsidR="004B680E" w:rsidRDefault="004B680E" w:rsidP="007632FA"/>
    <w:p w14:paraId="22B1A9B5" w14:textId="77777777" w:rsidR="00642105" w:rsidRDefault="003E0032" w:rsidP="007632FA">
      <w:r>
        <w:t xml:space="preserve">Variabelen met </w:t>
      </w:r>
      <w:r w:rsidR="00A95D2A">
        <w:t xml:space="preserve">de </w:t>
      </w:r>
      <w:r>
        <w:t>gro</w:t>
      </w:r>
      <w:r w:rsidR="00A95D2A">
        <w:t>ots</w:t>
      </w:r>
      <w:r>
        <w:t xml:space="preserve">te verklarende kracht zijn de </w:t>
      </w:r>
      <w:r w:rsidR="00642105">
        <w:t xml:space="preserve">volgende B-variabelen: </w:t>
      </w:r>
    </w:p>
    <w:p w14:paraId="420C7BE4" w14:textId="77777777" w:rsidR="00642105" w:rsidRDefault="003E0032" w:rsidP="00642105">
      <w:pPr>
        <w:pStyle w:val="ListParagraph"/>
        <w:numPr>
          <w:ilvl w:val="0"/>
          <w:numId w:val="38"/>
        </w:numPr>
      </w:pPr>
      <w:r>
        <w:t xml:space="preserve">aanwezigheid van </w:t>
      </w:r>
      <w:r w:rsidR="005107CB">
        <w:t xml:space="preserve">OV-voorzieningen </w:t>
      </w:r>
      <w:r w:rsidR="004B473C">
        <w:t>per pc4-gebied</w:t>
      </w:r>
      <w:r w:rsidR="00517B84">
        <w:t xml:space="preserve">, </w:t>
      </w:r>
    </w:p>
    <w:p w14:paraId="4F1505C8" w14:textId="77777777" w:rsidR="00642105" w:rsidRDefault="00631F6B" w:rsidP="00642105">
      <w:pPr>
        <w:pStyle w:val="ListParagraph"/>
        <w:numPr>
          <w:ilvl w:val="0"/>
          <w:numId w:val="38"/>
        </w:numPr>
      </w:pPr>
      <w:r w:rsidRPr="2EA47A5B">
        <w:t xml:space="preserve">het aantal leerlingplaatsen </w:t>
      </w:r>
      <w:r w:rsidR="00517B84" w:rsidRPr="2EA47A5B">
        <w:t xml:space="preserve">voor basis en voortgezet onderwijs </w:t>
      </w:r>
      <w:r w:rsidRPr="2EA47A5B">
        <w:t xml:space="preserve">per inwoner en </w:t>
      </w:r>
    </w:p>
    <w:p w14:paraId="2D31439E" w14:textId="77777777" w:rsidR="00642105" w:rsidRDefault="00517B84" w:rsidP="00642105">
      <w:pPr>
        <w:pStyle w:val="ListParagraph"/>
        <w:numPr>
          <w:ilvl w:val="0"/>
          <w:numId w:val="38"/>
        </w:numPr>
      </w:pPr>
      <w:r w:rsidRPr="2EA47A5B">
        <w:t xml:space="preserve">de aanwezigheid </w:t>
      </w:r>
      <w:r w:rsidR="00E751E6" w:rsidRPr="2EA47A5B">
        <w:t xml:space="preserve">van </w:t>
      </w:r>
      <w:r w:rsidR="00624E7D" w:rsidRPr="2EA47A5B">
        <w:t xml:space="preserve">MBO en/of HBO-instelling </w:t>
      </w:r>
      <w:r w:rsidR="00631F6B" w:rsidRPr="2EA47A5B">
        <w:t>per gemeente</w:t>
      </w:r>
      <w:r w:rsidR="00614967" w:rsidRPr="2EA47A5B">
        <w:t xml:space="preserve">, en </w:t>
      </w:r>
    </w:p>
    <w:p w14:paraId="0EF0C91C" w14:textId="748BAB23" w:rsidR="003E0032" w:rsidRDefault="00614967" w:rsidP="00642105">
      <w:pPr>
        <w:pStyle w:val="ListParagraph"/>
        <w:numPr>
          <w:ilvl w:val="0"/>
          <w:numId w:val="38"/>
        </w:numPr>
      </w:pPr>
      <w:r>
        <w:t>het aantal ban</w:t>
      </w:r>
      <w:r w:rsidR="009E3C5D">
        <w:t>en per inwoner</w:t>
      </w:r>
      <w:r w:rsidR="00317289">
        <w:t xml:space="preserve">, geaggregeerd per gemeente. </w:t>
      </w:r>
    </w:p>
    <w:p w14:paraId="610F4BC5" w14:textId="77777777" w:rsidR="005107CB" w:rsidRDefault="005107CB" w:rsidP="007632FA"/>
    <w:p w14:paraId="6850A1CD" w14:textId="1E44E6C2" w:rsidR="007632FA" w:rsidRPr="00F04292" w:rsidRDefault="00F04292" w:rsidP="00F04292">
      <w:pPr>
        <w:keepNext/>
        <w:rPr>
          <w:i/>
          <w:iCs/>
        </w:rPr>
      </w:pPr>
      <w:r>
        <w:rPr>
          <w:i/>
          <w:iCs/>
        </w:rPr>
        <w:t>Reflectie literatuuronderzoek</w:t>
      </w:r>
    </w:p>
    <w:p w14:paraId="206C328B" w14:textId="6D278B4B" w:rsidR="00A91E55" w:rsidRDefault="0095009A">
      <w:r>
        <w:t xml:space="preserve">Een vergelijking </w:t>
      </w:r>
      <w:r w:rsidR="00A91E55">
        <w:t xml:space="preserve">tussen de uitkomsten van de verklarende analyses en het literatuuronderzoek laat zien </w:t>
      </w:r>
      <w:r w:rsidR="00457F22">
        <w:t>dat er sterke overeenkomsten zijn</w:t>
      </w:r>
      <w:r w:rsidR="002A47C3">
        <w:t xml:space="preserve"> in het belang van verschillende invloedsfactoren op de modal split, zoals </w:t>
      </w:r>
      <w:r w:rsidR="41AF0177">
        <w:t xml:space="preserve">aanwezigheid en </w:t>
      </w:r>
      <w:r w:rsidR="002A47C3">
        <w:t xml:space="preserve">bereikbaarheid van het openbaar vervoer, dichtheden van inwoners, banen en leerlingplaatsen, de aanwezigheid van onderwijsinstellingen en dergelijke. </w:t>
      </w:r>
    </w:p>
    <w:p w14:paraId="4A1159DB" w14:textId="77777777" w:rsidR="00F04292" w:rsidRDefault="00F04292"/>
    <w:p w14:paraId="2038116B" w14:textId="77777777" w:rsidR="00F04292" w:rsidRDefault="00F04292"/>
    <w:p w14:paraId="0763DF51" w14:textId="77777777" w:rsidR="00AB58ED" w:rsidRDefault="00AB58ED">
      <w:pPr>
        <w:rPr>
          <w:rFonts w:ascii="Raleway" w:eastAsiaTheme="majorEastAsia" w:hAnsi="Raleway" w:cstheme="majorBidi"/>
          <w:color w:val="45C1B6"/>
          <w:sz w:val="36"/>
          <w:szCs w:val="32"/>
        </w:rPr>
      </w:pPr>
      <w:r>
        <w:br w:type="page"/>
      </w:r>
    </w:p>
    <w:p w14:paraId="2F900C61" w14:textId="77777777" w:rsidR="005D5593" w:rsidRDefault="005D5593" w:rsidP="005D5593">
      <w:pPr>
        <w:pStyle w:val="Heading1"/>
      </w:pPr>
      <w:bookmarkStart w:id="36" w:name="_Toc207807586"/>
      <w:r>
        <w:lastRenderedPageBreak/>
        <w:t>Woonmodel kilometers jaarpunt 2018</w:t>
      </w:r>
      <w:bookmarkEnd w:id="36"/>
    </w:p>
    <w:p w14:paraId="4437A00F" w14:textId="77777777" w:rsidR="005D5593" w:rsidRDefault="005D5593" w:rsidP="005D5593">
      <w:pPr>
        <w:pStyle w:val="Heading2"/>
      </w:pPr>
      <w:bookmarkStart w:id="37" w:name="_Toc207807587"/>
      <w:r>
        <w:t>Doel</w:t>
      </w:r>
      <w:bookmarkEnd w:id="37"/>
      <w:r>
        <w:t xml:space="preserve"> </w:t>
      </w:r>
    </w:p>
    <w:p w14:paraId="2BB818D8" w14:textId="6E61E001" w:rsidR="005D5593" w:rsidRDefault="005D5593" w:rsidP="005D5593">
      <w:r>
        <w:t xml:space="preserve">Het doel van dit hoofdstuk is inzicht te bieden </w:t>
      </w:r>
      <w:r w:rsidR="004476A2">
        <w:t xml:space="preserve">in verschillen tussen de uitkomsten van het A+B+C model </w:t>
      </w:r>
      <w:r w:rsidR="007B0E1E">
        <w:t xml:space="preserve">voor </w:t>
      </w:r>
      <w:r w:rsidR="005604D3">
        <w:t xml:space="preserve">de predictie </w:t>
      </w:r>
      <w:r w:rsidR="002A2A05">
        <w:t xml:space="preserve">van de modal split voor </w:t>
      </w:r>
      <w:r w:rsidR="007B0E1E">
        <w:t xml:space="preserve">kilometers en </w:t>
      </w:r>
      <w:r w:rsidR="005604D3">
        <w:t xml:space="preserve">ritten. </w:t>
      </w:r>
      <w:r w:rsidR="005A2D2C">
        <w:t xml:space="preserve">Hoofdvraag is of de overeenkomst tussen </w:t>
      </w:r>
      <w:r w:rsidR="002A2A05">
        <w:t xml:space="preserve">predictie en waarneming </w:t>
      </w:r>
      <w:r w:rsidR="005A2D2C">
        <w:t xml:space="preserve">voor kilometers (ongeveer) net zo goed </w:t>
      </w:r>
      <w:r w:rsidR="002A2A05">
        <w:t xml:space="preserve">is als voor ritten. </w:t>
      </w:r>
    </w:p>
    <w:p w14:paraId="509DE30B" w14:textId="77777777" w:rsidR="005D5593" w:rsidRDefault="005D5593" w:rsidP="005D5593">
      <w:pPr>
        <w:pStyle w:val="Heading2"/>
      </w:pPr>
      <w:bookmarkStart w:id="38" w:name="_Toc207807588"/>
      <w:r>
        <w:t>Werkwijze</w:t>
      </w:r>
      <w:bookmarkEnd w:id="38"/>
    </w:p>
    <w:p w14:paraId="541C0F43" w14:textId="0395D011" w:rsidR="005D5593" w:rsidRDefault="005D5593" w:rsidP="005D5593">
      <w:r>
        <w:t xml:space="preserve">In het basismodel voor ritten 2018 maken we gebruik van individuele ritgegevens. Op basis daarvan kan geen apart kansmodel voor kilometers worden geschat; elke waarneming is immers steeds een auto-, OV- of fietsrit met een bepaalde </w:t>
      </w:r>
      <w:r w:rsidR="00195D4E">
        <w:t xml:space="preserve">gegeven </w:t>
      </w:r>
      <w:r>
        <w:t xml:space="preserve">lengte in kilometers, in het licht van de gekozen bestemming. </w:t>
      </w:r>
    </w:p>
    <w:p w14:paraId="53825741" w14:textId="77777777" w:rsidR="005D5593" w:rsidRDefault="005D5593" w:rsidP="005D5593"/>
    <w:p w14:paraId="4A5A3141" w14:textId="1B91FB2F" w:rsidR="005D5593" w:rsidRDefault="005D5593" w:rsidP="005D5593">
      <w:r>
        <w:t>Een doorrekening van de uitkomsten van de ritmodellen A</w:t>
      </w:r>
      <w:r w:rsidR="001022A5">
        <w:t>+</w:t>
      </w:r>
      <w:r>
        <w:t>B en A</w:t>
      </w:r>
      <w:r w:rsidR="001022A5">
        <w:t>+</w:t>
      </w:r>
      <w:r>
        <w:t>B</w:t>
      </w:r>
      <w:r w:rsidR="001022A5">
        <w:t>+</w:t>
      </w:r>
      <w:r>
        <w:t>C voor kilometers is wel mogelijk en daarom ook uitgevoerd. Elke waargenomen rit is hiervoor vermenigvuldigd met de ritafstand in combinatie met de gebruikte weegfactor voor ritten:</w:t>
      </w:r>
    </w:p>
    <w:p w14:paraId="01205FE3" w14:textId="2F47D76A" w:rsidR="005D5593" w:rsidRPr="002D4FD5" w:rsidRDefault="005D5593" w:rsidP="002D4FD5">
      <w:pPr>
        <w:jc w:val="center"/>
        <w:rPr>
          <w:i/>
          <w:iCs/>
        </w:rPr>
      </w:pPr>
      <w:r w:rsidRPr="002D4FD5">
        <w:rPr>
          <w:i/>
          <w:iCs/>
        </w:rPr>
        <w:t>WeegfactorKm = WeegfactorRit x Ritafstand</w:t>
      </w:r>
    </w:p>
    <w:p w14:paraId="520B2FB3" w14:textId="77777777" w:rsidR="005D5593" w:rsidRDefault="005D5593" w:rsidP="005D5593"/>
    <w:p w14:paraId="1231D4A0" w14:textId="284FCFF6" w:rsidR="005D5593" w:rsidRDefault="005D5593" w:rsidP="005D5593">
      <w:r>
        <w:t>Met behulp van deze weegfactor + ophoogfactor voor kilometers zijn de uitkomsten van het A</w:t>
      </w:r>
      <w:r w:rsidR="002D4FD5">
        <w:t>+</w:t>
      </w:r>
      <w:r>
        <w:t>B en A</w:t>
      </w:r>
      <w:r w:rsidR="002D4FD5">
        <w:t>+</w:t>
      </w:r>
      <w:r>
        <w:t>B</w:t>
      </w:r>
      <w:r w:rsidR="002D4FD5">
        <w:t>+</w:t>
      </w:r>
      <w:r>
        <w:t>C woonmodel op dezelfde wijze met de waargenomen modal-split voor kilometers vergeleken als bij de ritten het geval was.</w:t>
      </w:r>
    </w:p>
    <w:p w14:paraId="2A15781B" w14:textId="77777777" w:rsidR="005D5593" w:rsidRDefault="005D5593" w:rsidP="005D5593">
      <w:pPr>
        <w:pStyle w:val="Heading2"/>
      </w:pPr>
      <w:bookmarkStart w:id="39" w:name="_Toc207807589"/>
      <w:r>
        <w:lastRenderedPageBreak/>
        <w:t>Resultaten</w:t>
      </w:r>
      <w:bookmarkEnd w:id="39"/>
    </w:p>
    <w:p w14:paraId="14AD7C60" w14:textId="77777777" w:rsidR="005D5593" w:rsidRDefault="005D5593" w:rsidP="005D5593">
      <w:pPr>
        <w:pStyle w:val="Heading3"/>
      </w:pPr>
      <w:bookmarkStart w:id="40" w:name="_Toc207807590"/>
      <w:r>
        <w:t>Predictie kilometers</w:t>
      </w:r>
      <w:bookmarkEnd w:id="40"/>
    </w:p>
    <w:p w14:paraId="5E893D2C" w14:textId="53903585" w:rsidR="005D5593" w:rsidRDefault="005D5593" w:rsidP="00F8773E">
      <w:pPr>
        <w:keepNext/>
      </w:pPr>
      <w:r>
        <w:t xml:space="preserve">Tabel </w:t>
      </w:r>
      <w:r w:rsidR="002D4FD5">
        <w:t>4</w:t>
      </w:r>
      <w:r>
        <w:t>.</w:t>
      </w:r>
      <w:r w:rsidR="002D4FD5">
        <w:t>1</w:t>
      </w:r>
      <w:r>
        <w:t xml:space="preserve"> bevat de resultaten van predictie van de </w:t>
      </w:r>
      <w:r w:rsidR="00A74E17">
        <w:t xml:space="preserve">modal </w:t>
      </w:r>
      <w:r>
        <w:t xml:space="preserve">split voor kilometers in het 2018 model. </w:t>
      </w:r>
    </w:p>
    <w:p w14:paraId="51FCBA11" w14:textId="77777777" w:rsidR="005D5593" w:rsidRDefault="005D5593" w:rsidP="00F8773E">
      <w:pPr>
        <w:keepNext/>
      </w:pPr>
    </w:p>
    <w:p w14:paraId="677B0C65" w14:textId="2E63A7FB" w:rsidR="005D5593" w:rsidRDefault="005D5593" w:rsidP="005D5593">
      <w:pPr>
        <w:keepNext/>
        <w:rPr>
          <w:i/>
          <w:iCs/>
        </w:rPr>
      </w:pPr>
      <w:r>
        <w:rPr>
          <w:i/>
          <w:iCs/>
        </w:rPr>
        <w:t xml:space="preserve">Tabel </w:t>
      </w:r>
      <w:r w:rsidR="002D4FD5">
        <w:rPr>
          <w:i/>
          <w:iCs/>
        </w:rPr>
        <w:t>4</w:t>
      </w:r>
      <w:r>
        <w:rPr>
          <w:i/>
          <w:iCs/>
        </w:rPr>
        <w:t>.</w:t>
      </w:r>
      <w:r w:rsidR="002D4FD5">
        <w:rPr>
          <w:i/>
          <w:iCs/>
        </w:rPr>
        <w:t>1</w:t>
      </w:r>
      <w:r>
        <w:rPr>
          <w:i/>
          <w:iCs/>
        </w:rPr>
        <w:t>:</w:t>
      </w:r>
      <w:r>
        <w:rPr>
          <w:i/>
          <w:iCs/>
        </w:rPr>
        <w:tab/>
        <w:t>Uitkomsten predicatie modal split woonmodel kilometers 2018</w:t>
      </w:r>
    </w:p>
    <w:p w14:paraId="76975FF2" w14:textId="77777777" w:rsidR="005D5593" w:rsidRDefault="005D5593" w:rsidP="005D5593">
      <w:r>
        <w:rPr>
          <w:noProof/>
        </w:rPr>
        <w:drawing>
          <wp:inline distT="0" distB="0" distL="0" distR="0" wp14:anchorId="0821722C" wp14:editId="0625C1AD">
            <wp:extent cx="5031283" cy="3063295"/>
            <wp:effectExtent l="0" t="0" r="0" b="3810"/>
            <wp:docPr id="6" name="Afbeelding 5">
              <a:extLst xmlns:a="http://schemas.openxmlformats.org/drawingml/2006/main">
                <a:ext uri="{FF2B5EF4-FFF2-40B4-BE49-F238E27FC236}">
                  <a16:creationId xmlns:a16="http://schemas.microsoft.com/office/drawing/2014/main" id="{F05357D9-8800-ABC9-A62B-0226606B5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F05357D9-8800-ABC9-A62B-0226606B5CB9}"/>
                        </a:ext>
                      </a:extLst>
                    </pic:cNvPr>
                    <pic:cNvPicPr>
                      <a:picLocks noChangeAspect="1"/>
                    </pic:cNvPicPr>
                  </pic:nvPicPr>
                  <pic:blipFill>
                    <a:blip r:embed="rId19"/>
                    <a:stretch>
                      <a:fillRect/>
                    </a:stretch>
                  </pic:blipFill>
                  <pic:spPr>
                    <a:xfrm>
                      <a:off x="0" y="0"/>
                      <a:ext cx="5031283" cy="3063295"/>
                    </a:xfrm>
                    <a:prstGeom prst="rect">
                      <a:avLst/>
                    </a:prstGeom>
                  </pic:spPr>
                </pic:pic>
              </a:graphicData>
            </a:graphic>
          </wp:inline>
        </w:drawing>
      </w:r>
    </w:p>
    <w:p w14:paraId="2848BE47" w14:textId="77777777" w:rsidR="005D5593" w:rsidRDefault="005D5593" w:rsidP="005D5593"/>
    <w:p w14:paraId="09B86AE9" w14:textId="7DB211CB" w:rsidR="005D5593" w:rsidRPr="00205888" w:rsidRDefault="005D5593" w:rsidP="005D5593">
      <w:r>
        <w:t xml:space="preserve">Het effect van het toevoegen van de stedelijkheidsgraad (C-variabelen) levert in sterk stedelijk en matig stedelijk </w:t>
      </w:r>
      <w:r w:rsidR="00CA34CC">
        <w:t xml:space="preserve">gebied </w:t>
      </w:r>
      <w:r>
        <w:t>een verbetering op van de predictie van de modal split, maar in de andere klassen van de stedelijkheidsgraad is sprake van een verslechtering. Omdat de ritafstand al als verklarende variabele in het model is meegenomen is dit wellicht niet heel verrassend.</w:t>
      </w:r>
      <w:r w:rsidR="00017231">
        <w:t xml:space="preserve"> Ritafstand</w:t>
      </w:r>
      <w:r w:rsidR="0068701E">
        <w:t xml:space="preserve"> als verklarende variabele is een logische keuze omdat het een belangrijke factor is die de modal split bepaalt</w:t>
      </w:r>
      <w:r w:rsidR="00F521B4">
        <w:t xml:space="preserve"> (bv. boven de 30km zullen maar weinig mensen voor de fiets kiezen). Echter, t</w:t>
      </w:r>
      <w:r>
        <w:t>oevoegen van de stedelijkheidsgraad in de voorspelling van de kilomete</w:t>
      </w:r>
      <w:r w:rsidR="00A74E17">
        <w:t>rs</w:t>
      </w:r>
      <w:r>
        <w:t xml:space="preserve"> (op basis van het model voor ritten) heeft</w:t>
      </w:r>
      <w:r w:rsidR="00F521B4">
        <w:t xml:space="preserve"> zoals gebleken</w:t>
      </w:r>
      <w:r>
        <w:t xml:space="preserve"> geen meerwaarde. </w:t>
      </w:r>
    </w:p>
    <w:p w14:paraId="03C4FADC" w14:textId="77777777" w:rsidR="005D5593" w:rsidRDefault="005D5593" w:rsidP="005D5593">
      <w:pPr>
        <w:pStyle w:val="Heading2"/>
      </w:pPr>
      <w:bookmarkStart w:id="41" w:name="_Toc207807591"/>
      <w:r>
        <w:t>Conclusies</w:t>
      </w:r>
      <w:bookmarkEnd w:id="41"/>
    </w:p>
    <w:p w14:paraId="36D86B31" w14:textId="0C3DAB5A" w:rsidR="005D5593" w:rsidRDefault="4C25715A" w:rsidP="005D5593">
      <w:r>
        <w:t xml:space="preserve">Toevoegen van de stedelijkheidsgraad als verklarende variabele heeft </w:t>
      </w:r>
      <w:r w:rsidR="1921DE4F">
        <w:t>beperkte</w:t>
      </w:r>
      <w:r>
        <w:t xml:space="preserve"> toegevoegde waarde als we kijken naar de voorspelling van de kilometers (op basis van het model voor ritten). </w:t>
      </w:r>
      <w:r w:rsidR="1921DE4F">
        <w:t xml:space="preserve">Weliswaar wordt de voorspelling iets beter in de sterk en matig stedelijke gebieden, maar </w:t>
      </w:r>
      <w:r w:rsidR="111D0A02">
        <w:t>in zeer sterk stedelijke en niet stedelijke gebieden wordt de voorspelling juist weer iets slechter. De ritafstand is echter al wel als verklarende variabele in het rittenmodel meegenomen</w:t>
      </w:r>
      <w:r w:rsidR="00EE2FC9">
        <w:t>. Daardoor is</w:t>
      </w:r>
      <w:r w:rsidR="111D0A02">
        <w:t xml:space="preserve"> dit </w:t>
      </w:r>
      <w:r w:rsidR="00EE2FC9">
        <w:t>een enigszins te verwachten uitkomst</w:t>
      </w:r>
      <w:r w:rsidR="111D0A02">
        <w:t xml:space="preserve">. </w:t>
      </w:r>
    </w:p>
    <w:p w14:paraId="269A4A4F" w14:textId="34E34428" w:rsidR="005D5593" w:rsidRDefault="005D5593" w:rsidP="005D5593">
      <w:pPr>
        <w:rPr>
          <w:rFonts w:ascii="Raleway" w:eastAsiaTheme="majorEastAsia" w:hAnsi="Raleway" w:cstheme="majorBidi"/>
          <w:color w:val="45C1B6"/>
          <w:sz w:val="36"/>
          <w:szCs w:val="32"/>
        </w:rPr>
      </w:pPr>
    </w:p>
    <w:p w14:paraId="667F83CD" w14:textId="382EBDEA" w:rsidR="00303961" w:rsidRDefault="00395915" w:rsidP="002724D4">
      <w:pPr>
        <w:pStyle w:val="Heading1"/>
      </w:pPr>
      <w:bookmarkStart w:id="42" w:name="_Toc207807592"/>
      <w:r>
        <w:lastRenderedPageBreak/>
        <w:t>Woonmodel ritten j</w:t>
      </w:r>
      <w:r w:rsidR="00DE6EC0">
        <w:t>aarpunten 2010 en 2014</w:t>
      </w:r>
      <w:bookmarkEnd w:id="42"/>
    </w:p>
    <w:p w14:paraId="300A4C14" w14:textId="6923AE74" w:rsidR="005D2A2C" w:rsidRDefault="00DE6EC0" w:rsidP="002724D4">
      <w:pPr>
        <w:pStyle w:val="Heading2"/>
      </w:pPr>
      <w:bookmarkStart w:id="43" w:name="_Toc207807593"/>
      <w:r>
        <w:t>Doel</w:t>
      </w:r>
      <w:bookmarkEnd w:id="43"/>
    </w:p>
    <w:p w14:paraId="4F8266C2" w14:textId="75F5E6BE" w:rsidR="005D2A2C" w:rsidRDefault="00F61687" w:rsidP="00A03E2D">
      <w:r>
        <w:t xml:space="preserve">Het doel van het opstellen van een verklarende analyse met de data van 2010 en 2014 maakt het mogelijk om te kijken naar verandering over de jaren. </w:t>
      </w:r>
      <w:r w:rsidR="00B216E3">
        <w:t xml:space="preserve">Hiermee beantwoorden we de onderzoeksvraag of en zo ja in welke mate de coëfficiënten in de loop van de tijd veranderen en of er wellicht ook sprake is van een verandering in gedrag. </w:t>
      </w:r>
    </w:p>
    <w:p w14:paraId="6E1FB6B3" w14:textId="264536E8" w:rsidR="00EC569F" w:rsidRDefault="00B216E3" w:rsidP="00B216E3">
      <w:pPr>
        <w:pStyle w:val="Heading2"/>
      </w:pPr>
      <w:bookmarkStart w:id="44" w:name="_Toc207807594"/>
      <w:r>
        <w:t>Werkwijze</w:t>
      </w:r>
      <w:bookmarkEnd w:id="44"/>
    </w:p>
    <w:p w14:paraId="7B57EAD2" w14:textId="43D1C022" w:rsidR="00B216E3" w:rsidRDefault="0038672D" w:rsidP="0038672D">
      <w:pPr>
        <w:pStyle w:val="Heading3"/>
      </w:pPr>
      <w:bookmarkStart w:id="45" w:name="_Toc207807595"/>
      <w:r>
        <w:t>Modelspecificatie</w:t>
      </w:r>
      <w:bookmarkEnd w:id="45"/>
    </w:p>
    <w:p w14:paraId="31F2B18A" w14:textId="195E8D37" w:rsidR="00374FE6" w:rsidRPr="00374FE6" w:rsidRDefault="00374FE6" w:rsidP="00374FE6">
      <w:pPr>
        <w:keepNext/>
        <w:rPr>
          <w:b/>
          <w:bCs/>
        </w:rPr>
      </w:pPr>
      <w:r>
        <w:rPr>
          <w:b/>
          <w:bCs/>
        </w:rPr>
        <w:t>Herschatting</w:t>
      </w:r>
    </w:p>
    <w:p w14:paraId="0F8219A5" w14:textId="77777777" w:rsidR="00303F0A" w:rsidRDefault="0038672D" w:rsidP="00C2474A">
      <w:r>
        <w:t xml:space="preserve">Voor 2010 en 2014 heeft geen uitgebreid specificatie onderzoek plaatsgevonden. </w:t>
      </w:r>
      <w:r w:rsidR="00374FE6">
        <w:t>Er is dus niet opnieuw een model geschat voor 2010 en 2014. Er is wel een herschatting van gemaakt voor 2010 en 2014 op basis van het beste A+B+C model voor 2018</w:t>
      </w:r>
      <w:r w:rsidR="00303F0A">
        <w:t>, v</w:t>
      </w:r>
      <w:r>
        <w:t>oor de vergelijkbaarheid met de uitkomsten van het 2018 woonmodel geldt het A</w:t>
      </w:r>
      <w:r w:rsidR="00303F0A">
        <w:t>+</w:t>
      </w:r>
      <w:r>
        <w:t>B</w:t>
      </w:r>
      <w:r w:rsidR="00303F0A">
        <w:t>+</w:t>
      </w:r>
      <w:r>
        <w:t xml:space="preserve">C eindmodel als uitgangspunt. </w:t>
      </w:r>
    </w:p>
    <w:p w14:paraId="67B76672" w14:textId="77777777" w:rsidR="00303F0A" w:rsidRDefault="00303F0A" w:rsidP="00C2474A"/>
    <w:p w14:paraId="7FBC0E13" w14:textId="6E818145" w:rsidR="00374FE6" w:rsidRDefault="0038672D" w:rsidP="00C2474A">
      <w:r>
        <w:t>Wel zijn er een paar verschillen</w:t>
      </w:r>
      <w:r w:rsidR="00303F0A">
        <w:t xml:space="preserve"> met het 2018 model. Die worden onderstaand toegelicht. </w:t>
      </w:r>
    </w:p>
    <w:p w14:paraId="1574EAC3" w14:textId="77777777" w:rsidR="00C2474A" w:rsidRDefault="00C2474A" w:rsidP="00C2474A"/>
    <w:p w14:paraId="4B931E2B" w14:textId="59768B6B" w:rsidR="00C2474A" w:rsidRPr="00C2474A" w:rsidRDefault="0038672D" w:rsidP="00C2474A">
      <w:pPr>
        <w:keepNext/>
        <w:rPr>
          <w:b/>
          <w:bCs/>
        </w:rPr>
      </w:pPr>
      <w:r w:rsidRPr="00C2474A">
        <w:rPr>
          <w:b/>
          <w:bCs/>
        </w:rPr>
        <w:t>Woon pc4 in het OViN</w:t>
      </w:r>
    </w:p>
    <w:p w14:paraId="5BBA882D" w14:textId="2464081C" w:rsidR="00627E71" w:rsidRDefault="00C2474A" w:rsidP="00C2474A">
      <w:r>
        <w:t>V</w:t>
      </w:r>
      <w:r w:rsidR="0038672D">
        <w:t xml:space="preserve">oor 2010 en 2014 is gebruik gemaakt van het OViN, de voorloper van ODiN. In de bestanden van OViN is de pc4 van het woonadres niet beschikbaar en daarom is die ingeschat op basis van de wel beschikbare informatie van de woongemeente en de postcode 4 van de aankomst- en vertreklocatie van de gemaakte ritten. De inschatting van de pc4 van het woonadres is gemaakt door de postcode van de herkomst van de eerste rit op een dag te vergelijken met de postcode van de bestemming van de laatste rit op dezelfde dag. Voor OViN respondenten waarvan deze postcodes gelijk zijn en waarvoor bovendien geldt dat deze postcode ligt in de woongemeente van de respondent is aangenomen dat deze postcode dan ook de postcode van het woonadres is. Door het ontbreken van een deel van de data (postcodes) lukt dit niet voor alle respondenten, en dus ook niet voor alle ritten: </w:t>
      </w:r>
    </w:p>
    <w:p w14:paraId="7B71880D" w14:textId="77777777" w:rsidR="00627E71" w:rsidRDefault="0038672D" w:rsidP="00C2474A">
      <w:pPr>
        <w:pStyle w:val="ListParagraph"/>
        <w:numPr>
          <w:ilvl w:val="0"/>
          <w:numId w:val="28"/>
        </w:numPr>
      </w:pPr>
      <w:r>
        <w:t xml:space="preserve">Jaarpunt 2010: voor 10.624 van de 81.630 ritten met auto, ov of fiets kan de woon pc4 niet bepaald worden. Deze ritten zijn buiten de analyse gelaten. Van alle relevante ritten is dus 13,0% niet in de analyse opgenomen; </w:t>
      </w:r>
    </w:p>
    <w:p w14:paraId="07EA251D" w14:textId="77777777" w:rsidR="00627E71" w:rsidRDefault="0038672D" w:rsidP="00C2474A">
      <w:pPr>
        <w:pStyle w:val="ListParagraph"/>
        <w:numPr>
          <w:ilvl w:val="0"/>
          <w:numId w:val="28"/>
        </w:numPr>
      </w:pPr>
      <w:r>
        <w:t>Jaarpunt 2014: voor 11.229 van de 79.908 ritten met auto, ov of fiets kan de woon pc4 niet bepaald worden. Van alle relevante ritten is hier dus 14,1% niet in de analyse opgenomen.</w:t>
      </w:r>
    </w:p>
    <w:p w14:paraId="0379C019" w14:textId="77777777" w:rsidR="00C2474A" w:rsidRDefault="00C2474A" w:rsidP="00C2474A"/>
    <w:p w14:paraId="6EA2E7A9" w14:textId="7289DA5E" w:rsidR="00627E71" w:rsidRPr="00C2474A" w:rsidRDefault="0038672D" w:rsidP="00C2474A">
      <w:pPr>
        <w:keepNext/>
        <w:rPr>
          <w:b/>
          <w:bCs/>
        </w:rPr>
      </w:pPr>
      <w:r w:rsidRPr="00C2474A">
        <w:rPr>
          <w:b/>
          <w:bCs/>
        </w:rPr>
        <w:t>Variabelen</w:t>
      </w:r>
    </w:p>
    <w:p w14:paraId="679E2D47" w14:textId="30A64B21" w:rsidR="00C2474A" w:rsidRDefault="0038672D" w:rsidP="0038672D">
      <w:pPr>
        <w:pStyle w:val="ListParagraph"/>
        <w:numPr>
          <w:ilvl w:val="0"/>
          <w:numId w:val="28"/>
        </w:numPr>
      </w:pPr>
      <w:r>
        <w:t xml:space="preserve">Voor 2018 hebben we de Gini-index benaderd op basis van inkomensgegevens van het CBS op pc5-niveau. Omdat het CBS voor 2010 en 2014 niet beschikt over inkomensgegevens op pc5 niveau, kan de Gini-index niet bepaald worden voor 2010 en 2014; </w:t>
      </w:r>
    </w:p>
    <w:p w14:paraId="3974CE55" w14:textId="1AD0FF16" w:rsidR="0038672D" w:rsidRDefault="0038672D" w:rsidP="0038672D">
      <w:pPr>
        <w:pStyle w:val="ListParagraph"/>
        <w:numPr>
          <w:ilvl w:val="0"/>
          <w:numId w:val="28"/>
        </w:numPr>
      </w:pPr>
      <w:r>
        <w:t xml:space="preserve">De variabelen “afstand tot dichtstbijzijnde huisarts” en afstand tot dichtstbijzijnde ziekenhuis” zijn voor jaarpunt 2010 niet beschikbaar. </w:t>
      </w:r>
    </w:p>
    <w:p w14:paraId="7D510C88" w14:textId="77777777" w:rsidR="00FD6E4E" w:rsidRDefault="00FD6E4E" w:rsidP="0038672D"/>
    <w:p w14:paraId="511C6B68" w14:textId="42B1D941" w:rsidR="0038672D" w:rsidRDefault="0038672D" w:rsidP="0038672D">
      <w:r>
        <w:lastRenderedPageBreak/>
        <w:t>Voor een maximale vergelijkbaarheid zijn de 2010, 2014 en 2018 modellen geschat zonder deze variabelen. Voor 2018 is daarvoor een A</w:t>
      </w:r>
      <w:r w:rsidR="001022A5">
        <w:t>+</w:t>
      </w:r>
      <w:r>
        <w:t>B</w:t>
      </w:r>
      <w:r w:rsidR="001022A5">
        <w:t>+</w:t>
      </w:r>
      <w:r>
        <w:t>C woonmodel zonder deze variabelen apart doorgerekend, voor zowel ritten als kilometers. De uitkomsten van dit 2018 model worden met die van 2010 en 2014 vergeleken.</w:t>
      </w:r>
    </w:p>
    <w:p w14:paraId="6FDD1267" w14:textId="5D6D5D22" w:rsidR="00565DFB" w:rsidRDefault="0038672D" w:rsidP="0038672D">
      <w:pPr>
        <w:pStyle w:val="ListParagraph"/>
        <w:numPr>
          <w:ilvl w:val="0"/>
          <w:numId w:val="28"/>
        </w:numPr>
      </w:pPr>
      <w:r>
        <w:t xml:space="preserve">BTM haltes: ook van deze variabelen waren de gegevens voor 2010 en 2014 niet bekend. De waarden van 2018 zijn overgenomen. Wel is gecorrigeerd voor de Hoekse </w:t>
      </w:r>
      <w:r w:rsidR="001022A5">
        <w:t>L</w:t>
      </w:r>
      <w:r>
        <w:t>ijn, dit was in 2010 en 2014 nog een spoorverbinding en geen metroverbinding.</w:t>
      </w:r>
    </w:p>
    <w:p w14:paraId="1268EA4C" w14:textId="77777777" w:rsidR="00565DFB" w:rsidRDefault="0038672D" w:rsidP="0038672D">
      <w:pPr>
        <w:pStyle w:val="ListParagraph"/>
        <w:numPr>
          <w:ilvl w:val="0"/>
          <w:numId w:val="28"/>
        </w:numPr>
      </w:pPr>
      <w:r w:rsidRPr="2EA47A5B">
        <w:t>Stations: de stationstypen zijn gelijk verondersteld aan 2018. Wel is gecorrigeerd voor stations die in 2010 of 2014 nog niet geopend waren (en de stations van de Hoekse lijn zijn toegevoegd).</w:t>
      </w:r>
    </w:p>
    <w:p w14:paraId="7892D752" w14:textId="513D7C39" w:rsidR="00565DFB" w:rsidRDefault="0038672D" w:rsidP="0038672D">
      <w:pPr>
        <w:pStyle w:val="ListParagraph"/>
        <w:numPr>
          <w:ilvl w:val="0"/>
          <w:numId w:val="28"/>
        </w:numPr>
      </w:pPr>
      <w:r>
        <w:t>OV tarieven per concessiegebied: voor 2010 waren geen afzonderlijke tarieven per concessiegebied beschikbaar. De tarieven voor 2013 (het eerste jaar waarvoor deze gegevens wel beschikbaar waren) zijn met de algemene CPI</w:t>
      </w:r>
      <w:r w:rsidR="00403050">
        <w:t xml:space="preserve"> (Consumenten Prijs Index)</w:t>
      </w:r>
      <w:r>
        <w:t xml:space="preserve"> voor OV tarieven geïndexeerd.</w:t>
      </w:r>
    </w:p>
    <w:p w14:paraId="517AD49D" w14:textId="77777777" w:rsidR="00565DFB" w:rsidRDefault="0038672D" w:rsidP="0038672D">
      <w:pPr>
        <w:pStyle w:val="ListParagraph"/>
        <w:numPr>
          <w:ilvl w:val="0"/>
          <w:numId w:val="28"/>
        </w:numPr>
      </w:pPr>
      <w:r>
        <w:t>OV tarieven per concessiegebied: Voor de correctie van het deel van de woon-werk en zakelijke kilometers waarvoor een reiskostenvergoeding verkregen wordt is geen informatie bekend. Deze aandelen zijn gelijk gehouden aan 2018.</w:t>
      </w:r>
    </w:p>
    <w:p w14:paraId="36D2AC55" w14:textId="41FF5124" w:rsidR="00565DFB" w:rsidRDefault="0038672D" w:rsidP="0038672D">
      <w:pPr>
        <w:pStyle w:val="ListParagraph"/>
        <w:numPr>
          <w:ilvl w:val="0"/>
          <w:numId w:val="28"/>
        </w:numPr>
      </w:pPr>
      <w:r>
        <w:t>Woonschillen. Deze variabelen konden niet voor 2010 en 2014 bepaald worden. In de doorrekening van de modeluitkomsten kunnen deze uitkomsten dus niet naar dit kenmerk worden uitgesplitst.</w:t>
      </w:r>
    </w:p>
    <w:p w14:paraId="4FA0004E" w14:textId="77777777" w:rsidR="00484ECF" w:rsidRDefault="00484ECF" w:rsidP="00484ECF"/>
    <w:p w14:paraId="5A9FF609" w14:textId="77777777" w:rsidR="00484ECF" w:rsidRDefault="0038672D" w:rsidP="00484ECF">
      <w:pPr>
        <w:keepNext/>
      </w:pPr>
      <w:r w:rsidRPr="00484ECF">
        <w:rPr>
          <w:b/>
          <w:bCs/>
        </w:rPr>
        <w:t>Gemeentelijk herindelingen</w:t>
      </w:r>
    </w:p>
    <w:p w14:paraId="3D68E20F" w14:textId="54CD14B3" w:rsidR="0038672D" w:rsidRDefault="0038672D" w:rsidP="00484ECF">
      <w:r>
        <w:t>Alle gemeentecodes uit OViN 2010, 2014 en 2018 zijn aangepast aan de gemeentelijke indeling per 1 januari 2025. Alle koppelingen aan en uitsplitsingen van uitkomsten naar het geografische schaalniveau van gemeenten zijn dus voor alle jaren op basis van dezelfde gemeentelijke indeling.</w:t>
      </w:r>
    </w:p>
    <w:p w14:paraId="45264C43" w14:textId="77777777" w:rsidR="00AD35A7" w:rsidRDefault="00AD35A7" w:rsidP="00484ECF"/>
    <w:p w14:paraId="08AF4605" w14:textId="2F0A39A4" w:rsidR="00A03E2D" w:rsidRDefault="00484ECF" w:rsidP="00484ECF">
      <w:pPr>
        <w:pStyle w:val="Heading3"/>
      </w:pPr>
      <w:bookmarkStart w:id="46" w:name="_Toc207807596"/>
      <w:r>
        <w:t>Doorrekening voor “ritten”</w:t>
      </w:r>
      <w:bookmarkEnd w:id="46"/>
    </w:p>
    <w:p w14:paraId="69DF7503" w14:textId="0064210A" w:rsidR="00A618E3" w:rsidRDefault="00A618E3" w:rsidP="00A618E3">
      <w:r>
        <w:t>De doorrekening van ritten en kilometers is voor het A</w:t>
      </w:r>
      <w:r w:rsidR="00C03A8E">
        <w:t>+</w:t>
      </w:r>
      <w:r>
        <w:t>B</w:t>
      </w:r>
      <w:r w:rsidR="00C03A8E">
        <w:t>+</w:t>
      </w:r>
      <w:r>
        <w:t>C woonmodel voor 2010 als 2014 op dezelfde wijze uitgevoerd als voor 2018. Wel zijn deze doorrekeningen voor twee situaties uitgevoerd:</w:t>
      </w:r>
    </w:p>
    <w:p w14:paraId="1FCDFF08" w14:textId="627C0E3A" w:rsidR="00A618E3" w:rsidRDefault="00A618E3" w:rsidP="00A618E3">
      <w:pPr>
        <w:pStyle w:val="ListParagraph"/>
        <w:numPr>
          <w:ilvl w:val="0"/>
          <w:numId w:val="28"/>
        </w:numPr>
      </w:pPr>
      <w:r>
        <w:t>Doorrekening van het A</w:t>
      </w:r>
      <w:r w:rsidR="00C03A8E">
        <w:t>+</w:t>
      </w:r>
      <w:r>
        <w:t>B</w:t>
      </w:r>
      <w:r w:rsidR="00C03A8E">
        <w:t>+</w:t>
      </w:r>
      <w:r>
        <w:t>C model op basis van de geschatte coëfficiënten voor 2010 resp. 2014.</w:t>
      </w:r>
    </w:p>
    <w:p w14:paraId="06C8C284" w14:textId="3B1D68B6" w:rsidR="00484ECF" w:rsidRDefault="00A618E3" w:rsidP="00A618E3">
      <w:pPr>
        <w:pStyle w:val="ListParagraph"/>
        <w:numPr>
          <w:ilvl w:val="0"/>
          <w:numId w:val="28"/>
        </w:numPr>
      </w:pPr>
      <w:r>
        <w:t xml:space="preserve">Doorrekening van het </w:t>
      </w:r>
      <w:r w:rsidR="00C03A8E">
        <w:t>A+B+C</w:t>
      </w:r>
      <w:r>
        <w:t xml:space="preserve"> model op basis van de geschatte coëfficiënten van het (aangepaste) 2018 </w:t>
      </w:r>
      <w:r w:rsidR="00C03A8E">
        <w:t>A+B+C</w:t>
      </w:r>
      <w:r>
        <w:t xml:space="preserve"> woonmodel.</w:t>
      </w:r>
      <w:r w:rsidR="005A3AD1">
        <w:t xml:space="preserve"> </w:t>
      </w:r>
      <w:r w:rsidR="006E1206">
        <w:t>In 2010 en 2014 zijn niet dezelfde variabelen beschikbaar als in 2018. Het model 2018 is daarom aangepast</w:t>
      </w:r>
      <w:r w:rsidR="0059203F">
        <w:t xml:space="preserve"> (er zijn enkele variabelen uit verwijderd, </w:t>
      </w:r>
      <w:r w:rsidR="00752D68">
        <w:t>de</w:t>
      </w:r>
      <w:r w:rsidR="0059203F">
        <w:t xml:space="preserve"> Gini-index, huisartsen en </w:t>
      </w:r>
      <w:r w:rsidR="006B5118">
        <w:t>ziekenhuizen</w:t>
      </w:r>
      <w:r w:rsidR="0059203F">
        <w:t>)</w:t>
      </w:r>
      <w:r w:rsidR="006E1206">
        <w:t xml:space="preserve">, zodat we in de drie </w:t>
      </w:r>
      <w:r w:rsidR="0059203F">
        <w:t xml:space="preserve">jaarpunten </w:t>
      </w:r>
      <w:r w:rsidR="006E1206">
        <w:t>van dezelfde variabelen uitgaan.</w:t>
      </w:r>
      <w:r w:rsidR="0071457C">
        <w:t xml:space="preserve"> </w:t>
      </w:r>
    </w:p>
    <w:p w14:paraId="5F1F8C83" w14:textId="77777777" w:rsidR="00BC7CC2" w:rsidRPr="00484ECF" w:rsidRDefault="00BC7CC2" w:rsidP="00BC7CC2"/>
    <w:p w14:paraId="120565F0" w14:textId="193EC679" w:rsidR="00BC7CC2" w:rsidRDefault="00BC7CC2" w:rsidP="00BC7CC2">
      <w:pPr>
        <w:pStyle w:val="Heading2"/>
      </w:pPr>
      <w:bookmarkStart w:id="47" w:name="_Toc207807597"/>
      <w:r>
        <w:lastRenderedPageBreak/>
        <w:t>Resultaten</w:t>
      </w:r>
      <w:bookmarkEnd w:id="47"/>
    </w:p>
    <w:p w14:paraId="6F27E874" w14:textId="3261EB63" w:rsidR="00B23366" w:rsidRDefault="00480CC7" w:rsidP="005972FE">
      <w:pPr>
        <w:pStyle w:val="Heading3"/>
      </w:pPr>
      <w:bookmarkStart w:id="48" w:name="_Toc207807598"/>
      <w:r>
        <w:t>Schattingsresultaten 2010</w:t>
      </w:r>
      <w:bookmarkEnd w:id="48"/>
    </w:p>
    <w:p w14:paraId="1861FBEA" w14:textId="274E9512" w:rsidR="00D54EE0" w:rsidRDefault="0068128F" w:rsidP="00F8773E">
      <w:pPr>
        <w:keepNext/>
      </w:pPr>
      <w:r>
        <w:t>Tabel 5.</w:t>
      </w:r>
      <w:r w:rsidR="00833506">
        <w:t xml:space="preserve">1 laat de resultaten zien voor 2010. </w:t>
      </w:r>
      <w:r w:rsidR="00674D3F">
        <w:t xml:space="preserve">De referentiecategorie is identiek aan de categorie die in </w:t>
      </w:r>
      <w:r w:rsidR="003C14FD">
        <w:t xml:space="preserve">sectie </w:t>
      </w:r>
      <w:r w:rsidR="00674D3F">
        <w:t xml:space="preserve">3.2 </w:t>
      </w:r>
      <w:r w:rsidR="003C14FD">
        <w:t xml:space="preserve">beschreven </w:t>
      </w:r>
      <w:r w:rsidR="00674D3F">
        <w:t xml:space="preserve">is. </w:t>
      </w:r>
    </w:p>
    <w:p w14:paraId="2601B1F2" w14:textId="77777777" w:rsidR="007A2584" w:rsidRDefault="007A2584" w:rsidP="00F8773E">
      <w:pPr>
        <w:keepNext/>
      </w:pPr>
    </w:p>
    <w:p w14:paraId="6B02CEC9" w14:textId="2A2C26C1" w:rsidR="007A2584" w:rsidRPr="007A2584" w:rsidRDefault="007A2584" w:rsidP="004F6B2B">
      <w:pPr>
        <w:keepNext/>
        <w:rPr>
          <w:i/>
          <w:iCs/>
        </w:rPr>
      </w:pPr>
      <w:r>
        <w:rPr>
          <w:i/>
          <w:iCs/>
        </w:rPr>
        <w:t xml:space="preserve">Tabel 5.1: Resultaten modelschattingen voor </w:t>
      </w:r>
      <w:r w:rsidR="00615D0A">
        <w:rPr>
          <w:i/>
          <w:iCs/>
        </w:rPr>
        <w:t xml:space="preserve">woonmodel ritten </w:t>
      </w:r>
      <w:r>
        <w:rPr>
          <w:i/>
          <w:iCs/>
        </w:rPr>
        <w:t>2010</w:t>
      </w:r>
    </w:p>
    <w:p w14:paraId="4FF35925" w14:textId="2EF05A32" w:rsidR="0068128F" w:rsidRDefault="00787238" w:rsidP="00D54EE0">
      <w:r w:rsidRPr="00787238">
        <w:rPr>
          <w:noProof/>
        </w:rPr>
        <w:drawing>
          <wp:inline distT="0" distB="0" distL="0" distR="0" wp14:anchorId="55C0FC37" wp14:editId="6B68B5EC">
            <wp:extent cx="6011545" cy="4471035"/>
            <wp:effectExtent l="0" t="0" r="8255" b="5715"/>
            <wp:docPr id="1327115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15121" name="Picture 1" descr="A screenshot of a computer&#10;&#10;AI-generated content may be incorrect."/>
                    <pic:cNvPicPr/>
                  </pic:nvPicPr>
                  <pic:blipFill>
                    <a:blip r:embed="rId20"/>
                    <a:stretch>
                      <a:fillRect/>
                    </a:stretch>
                  </pic:blipFill>
                  <pic:spPr>
                    <a:xfrm>
                      <a:off x="0" y="0"/>
                      <a:ext cx="6011545" cy="4471035"/>
                    </a:xfrm>
                    <a:prstGeom prst="rect">
                      <a:avLst/>
                    </a:prstGeom>
                  </pic:spPr>
                </pic:pic>
              </a:graphicData>
            </a:graphic>
          </wp:inline>
        </w:drawing>
      </w:r>
    </w:p>
    <w:p w14:paraId="4008F44E" w14:textId="45634453" w:rsidR="007B2D44" w:rsidRDefault="007B2D44" w:rsidP="00D54EE0"/>
    <w:p w14:paraId="52F86681" w14:textId="1775E386" w:rsidR="007B2D44" w:rsidRDefault="00CE4F92" w:rsidP="00D54EE0">
      <w:r>
        <w:t xml:space="preserve">Conclusies over de verschillen tussen 2010 en 2018 zullen we beschrijven in sectie 5.3.3. </w:t>
      </w:r>
    </w:p>
    <w:p w14:paraId="110390DC" w14:textId="77777777" w:rsidR="007B2D44" w:rsidRDefault="007B2D44" w:rsidP="00D54EE0"/>
    <w:p w14:paraId="7DFED11A" w14:textId="77777777" w:rsidR="007B2D44" w:rsidRDefault="007B2D44" w:rsidP="00D54EE0"/>
    <w:p w14:paraId="022E0676" w14:textId="4E5ED2A4" w:rsidR="0068128F" w:rsidRDefault="0068128F" w:rsidP="0068128F">
      <w:pPr>
        <w:pStyle w:val="Heading3"/>
      </w:pPr>
      <w:bookmarkStart w:id="49" w:name="_Toc207807599"/>
      <w:r>
        <w:lastRenderedPageBreak/>
        <w:t>Schattingsresultaten 2014</w:t>
      </w:r>
      <w:bookmarkEnd w:id="49"/>
    </w:p>
    <w:p w14:paraId="6B3BF3BA" w14:textId="572BC64C" w:rsidR="0068128F" w:rsidRDefault="00833506" w:rsidP="000D21C8">
      <w:pPr>
        <w:keepNext/>
      </w:pPr>
      <w:r>
        <w:t xml:space="preserve">Tabel 5.2 laat de resultaten zien voor 2014. </w:t>
      </w:r>
      <w:r w:rsidR="00FA1992">
        <w:t xml:space="preserve">De referentiecategorie is ook hier identiek aan </w:t>
      </w:r>
      <w:r w:rsidR="00674D3F">
        <w:t xml:space="preserve">de referentiecategorie die we in tabel 3.2 zagen. </w:t>
      </w:r>
    </w:p>
    <w:p w14:paraId="4677653E" w14:textId="77777777" w:rsidR="00E90FCE" w:rsidRDefault="00E90FCE" w:rsidP="000D21C8">
      <w:pPr>
        <w:keepNext/>
      </w:pPr>
    </w:p>
    <w:p w14:paraId="248D6B73" w14:textId="1F3E0E50" w:rsidR="007A2584" w:rsidRPr="007A2584" w:rsidRDefault="007A2584" w:rsidP="000D21C8">
      <w:pPr>
        <w:keepNext/>
        <w:rPr>
          <w:i/>
          <w:iCs/>
        </w:rPr>
      </w:pPr>
      <w:r>
        <w:rPr>
          <w:i/>
          <w:iCs/>
        </w:rPr>
        <w:t xml:space="preserve">Tabel 5.2: Resultaten modelschattingen voor </w:t>
      </w:r>
      <w:r w:rsidR="00615D0A">
        <w:rPr>
          <w:i/>
          <w:iCs/>
        </w:rPr>
        <w:t xml:space="preserve">woonmodel ritten </w:t>
      </w:r>
      <w:r>
        <w:rPr>
          <w:i/>
          <w:iCs/>
        </w:rPr>
        <w:t>2014</w:t>
      </w:r>
    </w:p>
    <w:p w14:paraId="12AD015A" w14:textId="36FB6375" w:rsidR="00E90FCE" w:rsidRDefault="00FA1992" w:rsidP="0068128F">
      <w:r w:rsidRPr="00FA1992">
        <w:rPr>
          <w:noProof/>
        </w:rPr>
        <w:drawing>
          <wp:inline distT="0" distB="0" distL="0" distR="0" wp14:anchorId="652349AE" wp14:editId="53AB214C">
            <wp:extent cx="6011545" cy="4324985"/>
            <wp:effectExtent l="0" t="0" r="8255" b="0"/>
            <wp:docPr id="1998506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06104" name="Picture 1" descr="A screenshot of a computer&#10;&#10;AI-generated content may be incorrect."/>
                    <pic:cNvPicPr/>
                  </pic:nvPicPr>
                  <pic:blipFill>
                    <a:blip r:embed="rId21"/>
                    <a:stretch>
                      <a:fillRect/>
                    </a:stretch>
                  </pic:blipFill>
                  <pic:spPr>
                    <a:xfrm>
                      <a:off x="0" y="0"/>
                      <a:ext cx="6011545" cy="4324985"/>
                    </a:xfrm>
                    <a:prstGeom prst="rect">
                      <a:avLst/>
                    </a:prstGeom>
                  </pic:spPr>
                </pic:pic>
              </a:graphicData>
            </a:graphic>
          </wp:inline>
        </w:drawing>
      </w:r>
    </w:p>
    <w:p w14:paraId="46221C96" w14:textId="77777777" w:rsidR="004C28F5" w:rsidRDefault="004C28F5" w:rsidP="0068128F"/>
    <w:p w14:paraId="59034CBD" w14:textId="6A1ADB92" w:rsidR="004C28F5" w:rsidRDefault="00CE4F92" w:rsidP="0068128F">
      <w:r>
        <w:t xml:space="preserve">Ook hier verwijzen we </w:t>
      </w:r>
      <w:r w:rsidR="0047746B">
        <w:t xml:space="preserve">naar </w:t>
      </w:r>
      <w:r w:rsidR="008962BF">
        <w:t>de direct hieronder te vinden sectie</w:t>
      </w:r>
      <w:r w:rsidR="0047746B">
        <w:t xml:space="preserve"> 5.3.</w:t>
      </w:r>
      <w:r w:rsidR="004709D7">
        <w:t>4</w:t>
      </w:r>
      <w:r w:rsidR="0047746B">
        <w:t xml:space="preserve"> voor de conclusies hieromtrent. </w:t>
      </w:r>
    </w:p>
    <w:p w14:paraId="25240D6F" w14:textId="7F845341" w:rsidR="00606909" w:rsidRDefault="00606909">
      <w:pPr>
        <w:rPr>
          <w:rFonts w:eastAsiaTheme="majorEastAsia" w:cstheme="majorBidi"/>
          <w:b/>
          <w:sz w:val="20"/>
          <w:szCs w:val="24"/>
        </w:rPr>
      </w:pPr>
    </w:p>
    <w:p w14:paraId="76C7075E" w14:textId="77777777" w:rsidR="00606909" w:rsidRDefault="00606909">
      <w:pPr>
        <w:rPr>
          <w:rFonts w:eastAsiaTheme="majorEastAsia" w:cstheme="majorBidi"/>
          <w:b/>
          <w:sz w:val="20"/>
          <w:szCs w:val="24"/>
        </w:rPr>
      </w:pPr>
      <w:r>
        <w:br w:type="page"/>
      </w:r>
    </w:p>
    <w:p w14:paraId="48DB28B9" w14:textId="2CEF6373" w:rsidR="004144D4" w:rsidRDefault="00C95EE1" w:rsidP="0068128F">
      <w:pPr>
        <w:pStyle w:val="Heading3"/>
      </w:pPr>
      <w:bookmarkStart w:id="50" w:name="_Toc207807600"/>
      <w:r>
        <w:lastRenderedPageBreak/>
        <w:t>Gevoeligheid voor stedelijkheidsgraad</w:t>
      </w:r>
      <w:bookmarkEnd w:id="50"/>
    </w:p>
    <w:p w14:paraId="6E2A9EF7" w14:textId="060DB037" w:rsidR="00C95EE1" w:rsidRPr="00CE4F92" w:rsidRDefault="00767FEF" w:rsidP="00C95EE1">
      <w:r>
        <w:t xml:space="preserve">Een indicator die een opvallende trendmatige ontwikkeling vertoont is de gevoeligheid voor stedelijkheidsgraad in de nutsfunctie m.b.t. de modal split. </w:t>
      </w:r>
      <w:r w:rsidR="00F94813">
        <w:t>Om dit aan te tonen zijn i</w:t>
      </w:r>
      <w:r w:rsidR="00C95EE1">
        <w:t xml:space="preserve">n tabel </w:t>
      </w:r>
      <w:r w:rsidR="00606909">
        <w:t>5.3</w:t>
      </w:r>
      <w:r w:rsidR="00C95EE1">
        <w:t xml:space="preserve"> de coëfficiënten 2010-14-18 opgenomen. Een groene kleur betekent hierbij dat de coëfficiënt de laagste waarde heeft in dat jaar. </w:t>
      </w:r>
    </w:p>
    <w:p w14:paraId="6A47E626" w14:textId="77777777" w:rsidR="00F94813" w:rsidRDefault="00F94813" w:rsidP="00C95EE1"/>
    <w:p w14:paraId="576BAB12" w14:textId="1A4A59D9" w:rsidR="00F94813" w:rsidRPr="00F94813" w:rsidRDefault="00F94813" w:rsidP="00606909">
      <w:pPr>
        <w:keepNext/>
        <w:rPr>
          <w:i/>
          <w:iCs/>
        </w:rPr>
      </w:pPr>
      <w:r>
        <w:rPr>
          <w:i/>
          <w:iCs/>
        </w:rPr>
        <w:t xml:space="preserve">Tabel 5.3: Gevoeligheid </w:t>
      </w:r>
      <w:r w:rsidRPr="00F94813">
        <w:rPr>
          <w:i/>
          <w:iCs/>
        </w:rPr>
        <w:t>voor stedelijkheidsgraad in de nutsfunctie m.b.t. de modal split</w:t>
      </w:r>
      <w:r>
        <w:rPr>
          <w:i/>
          <w:iCs/>
        </w:rPr>
        <w:t xml:space="preserve">, in de jaren 2010, 2014 en 2018. </w:t>
      </w:r>
    </w:p>
    <w:p w14:paraId="042F9692" w14:textId="36239D8A" w:rsidR="00C95EE1" w:rsidRPr="00C95EE1" w:rsidRDefault="000D3EF3" w:rsidP="00C95EE1">
      <w:pPr>
        <w:rPr>
          <w:b/>
          <w:bCs/>
        </w:rPr>
      </w:pPr>
      <w:r w:rsidRPr="000D3EF3">
        <w:rPr>
          <w:b/>
          <w:bCs/>
          <w:noProof/>
        </w:rPr>
        <w:drawing>
          <wp:inline distT="0" distB="0" distL="0" distR="0" wp14:anchorId="0F5F7E3E" wp14:editId="17906A4A">
            <wp:extent cx="4260850" cy="1838102"/>
            <wp:effectExtent l="0" t="0" r="6350" b="0"/>
            <wp:docPr id="290931772"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31772" name="Picture 1" descr="A table with numbers and letters&#10;&#10;AI-generated content may be incorrect."/>
                    <pic:cNvPicPr/>
                  </pic:nvPicPr>
                  <pic:blipFill>
                    <a:blip r:embed="rId22"/>
                    <a:stretch>
                      <a:fillRect/>
                    </a:stretch>
                  </pic:blipFill>
                  <pic:spPr>
                    <a:xfrm>
                      <a:off x="0" y="0"/>
                      <a:ext cx="4268330" cy="1841329"/>
                    </a:xfrm>
                    <a:prstGeom prst="rect">
                      <a:avLst/>
                    </a:prstGeom>
                  </pic:spPr>
                </pic:pic>
              </a:graphicData>
            </a:graphic>
          </wp:inline>
        </w:drawing>
      </w:r>
    </w:p>
    <w:p w14:paraId="56D47876" w14:textId="77777777" w:rsidR="00FC6EEF" w:rsidRPr="00C95EE1" w:rsidRDefault="00FC6EEF" w:rsidP="00C95EE1">
      <w:pPr>
        <w:rPr>
          <w:b/>
          <w:bCs/>
        </w:rPr>
      </w:pPr>
    </w:p>
    <w:p w14:paraId="5985B285" w14:textId="0423F720" w:rsidR="004144D4" w:rsidRPr="0068128F" w:rsidRDefault="00CE2D29" w:rsidP="0068128F">
      <w:r>
        <w:t>De tabel laat een trendmatige toename zien van d</w:t>
      </w:r>
      <w:r w:rsidR="00C95EE1" w:rsidRPr="2EA47A5B">
        <w:t>e gevoeligheid voor stedelijkheidsgraad m.b.t. de modal split</w:t>
      </w:r>
      <w:r>
        <w:t xml:space="preserve"> voor de auto </w:t>
      </w:r>
      <w:r w:rsidR="00C95EE1" w:rsidRPr="2EA47A5B">
        <w:t>tussen 2010 en 2018</w:t>
      </w:r>
      <w:r w:rsidR="00E2455B">
        <w:t>.</w:t>
      </w:r>
      <w:r>
        <w:t xml:space="preserve"> Voor het OV geldt deze toename wel voor de matige en weinig stedelijke gebieden en omgekeerd voor de sterk en zeer sterk stedelijke gebieden. </w:t>
      </w:r>
    </w:p>
    <w:p w14:paraId="26C2FCD5" w14:textId="66E936D3" w:rsidR="00CE4F92" w:rsidRDefault="00CE4F92" w:rsidP="00D54EE0">
      <w:pPr>
        <w:pStyle w:val="Heading3"/>
      </w:pPr>
      <w:bookmarkStart w:id="51" w:name="_Toc207807601"/>
      <w:r>
        <w:t xml:space="preserve">Conclusies m.b.t. </w:t>
      </w:r>
      <w:r w:rsidR="00654276">
        <w:t>modelschattingen 2010 en 2014 vs. 2018</w:t>
      </w:r>
      <w:bookmarkEnd w:id="51"/>
    </w:p>
    <w:p w14:paraId="5F288130" w14:textId="56A3A832" w:rsidR="00CE4F92" w:rsidRDefault="00CE4F92" w:rsidP="00CE4F92">
      <w:r>
        <w:t xml:space="preserve">Op hoofdlijnen zien we in de </w:t>
      </w:r>
      <w:r w:rsidR="00654276">
        <w:t>modelschattingen</w:t>
      </w:r>
      <w:r>
        <w:t xml:space="preserve"> van 2010 en 2014 een aantal verschillen in de nutscoëfficiënten</w:t>
      </w:r>
      <w:r w:rsidR="008962BF">
        <w:t xml:space="preserve"> t.o.v. 2018</w:t>
      </w:r>
      <w:r>
        <w:t xml:space="preserve">, waarvan we de belangrijkste zullen toelichten: </w:t>
      </w:r>
    </w:p>
    <w:p w14:paraId="2FF103DB" w14:textId="77777777" w:rsidR="00CE4F92" w:rsidRDefault="00CE4F92" w:rsidP="00CE4F92"/>
    <w:p w14:paraId="034DEA77" w14:textId="7D9F1DF2" w:rsidR="00CE4F92" w:rsidRDefault="00CE4F92" w:rsidP="00CE4F92">
      <w:pPr>
        <w:pStyle w:val="ListParagraph"/>
        <w:numPr>
          <w:ilvl w:val="0"/>
          <w:numId w:val="28"/>
        </w:numPr>
      </w:pPr>
      <w:r w:rsidRPr="2EA47A5B">
        <w:t xml:space="preserve">De coëfficiënten voor ritafstand zijn iets hoger in 2010 </w:t>
      </w:r>
      <w:r w:rsidR="008C5F3C" w:rsidRPr="2EA47A5B">
        <w:t xml:space="preserve">en 2014 </w:t>
      </w:r>
      <w:r w:rsidRPr="2EA47A5B">
        <w:t xml:space="preserve">dan in 2018, hetgeen betekent dat ritafstand een meer doorslaggevende factor is om de auto of OV te verkiezen boven de referentiecategorie fiets. Een mogelijke verklaring hiervoor zou kunnen zijn dat </w:t>
      </w:r>
      <w:r w:rsidR="00926F1D" w:rsidRPr="2EA47A5B">
        <w:t>het e-bike</w:t>
      </w:r>
      <w:r w:rsidR="008C5F3C" w:rsidRPr="2EA47A5B">
        <w:t>bezit cq. gebruik in deze jaren is toegenomen, waardoor ritafstand minder een belemmering is om de fiets te pakken</w:t>
      </w:r>
      <w:r w:rsidR="009E7FC8" w:rsidRPr="2EA47A5B">
        <w:t xml:space="preserve">, of andersom geredeneerd: dat auto en OV minder meerwaarde hebben boven het alternatief fiets. </w:t>
      </w:r>
    </w:p>
    <w:p w14:paraId="75504575" w14:textId="220FFCDF" w:rsidR="00E77C23" w:rsidRDefault="7332386B" w:rsidP="00CE4F92">
      <w:pPr>
        <w:pStyle w:val="ListParagraph"/>
        <w:numPr>
          <w:ilvl w:val="0"/>
          <w:numId w:val="28"/>
        </w:numPr>
      </w:pPr>
      <w:r w:rsidRPr="2EA47A5B">
        <w:t>De gevoeligheid voor stedelijkheidsgraad m.b.t. de modal split is</w:t>
      </w:r>
      <w:r w:rsidR="4927E63D" w:rsidRPr="2EA47A5B">
        <w:t>, trendmatig,</w:t>
      </w:r>
      <w:r w:rsidRPr="2EA47A5B">
        <w:t xml:space="preserve"> sterk toegenomen </w:t>
      </w:r>
      <w:r w:rsidR="00CE2D29">
        <w:t xml:space="preserve">voor de auto </w:t>
      </w:r>
      <w:r w:rsidRPr="2EA47A5B">
        <w:t>tussen 2010 en 2018</w:t>
      </w:r>
      <w:r w:rsidR="17D8DF5E" w:rsidRPr="2EA47A5B">
        <w:t xml:space="preserve">, hetgeen zou kunnen aangeven dat de omstandigheden in hoogstedelijke gebieden in deze periode zijn veranderd. We zullen hier nader op terugkomen in hoofdstuk 7, ‘Stedelijkheid’. </w:t>
      </w:r>
    </w:p>
    <w:p w14:paraId="0B73D20F" w14:textId="6EC2401E" w:rsidR="009E7FC8" w:rsidRDefault="4927E63D" w:rsidP="00CE4F92">
      <w:pPr>
        <w:pStyle w:val="ListParagraph"/>
        <w:numPr>
          <w:ilvl w:val="0"/>
          <w:numId w:val="28"/>
        </w:numPr>
      </w:pPr>
      <w:r w:rsidRPr="2EA47A5B">
        <w:t xml:space="preserve">Opvallend is </w:t>
      </w:r>
      <w:r w:rsidR="00E77C23">
        <w:t xml:space="preserve">ook </w:t>
      </w:r>
      <w:r w:rsidRPr="2EA47A5B">
        <w:t xml:space="preserve">dat de coëfficiënt van parkeerkosten </w:t>
      </w:r>
      <w:r w:rsidR="22896AD6" w:rsidRPr="2EA47A5B">
        <w:t xml:space="preserve">ook is toegenomen, maar niet trendmatig (-0,07 in 2010, -0,21 in 2014 en -0,11 in 2018). Het is echter goed denkbaar dat een deel van het nut dan wel disnut van </w:t>
      </w:r>
      <w:r w:rsidR="38781E41" w:rsidRPr="2EA47A5B">
        <w:t>parkeerkost</w:t>
      </w:r>
      <w:r w:rsidR="2390F68E" w:rsidRPr="2EA47A5B">
        <w:t>en</w:t>
      </w:r>
      <w:r w:rsidR="38781E41" w:rsidRPr="2EA47A5B">
        <w:t xml:space="preserve"> </w:t>
      </w:r>
      <w:r w:rsidR="22896AD6" w:rsidRPr="2EA47A5B">
        <w:t xml:space="preserve">in de meer ‘algemene’ stedelijkheidscoëfficiënt </w:t>
      </w:r>
      <w:r w:rsidR="003C1D02">
        <w:t>terecht</w:t>
      </w:r>
      <w:r w:rsidR="22896AD6" w:rsidRPr="2EA47A5B">
        <w:t xml:space="preserve"> is ge</w:t>
      </w:r>
      <w:r w:rsidR="003C1D02">
        <w:t>k</w:t>
      </w:r>
      <w:r w:rsidR="22896AD6" w:rsidRPr="2EA47A5B">
        <w:t xml:space="preserve">omen. </w:t>
      </w:r>
    </w:p>
    <w:p w14:paraId="486D7C56" w14:textId="77777777" w:rsidR="00E77C23" w:rsidRDefault="00E77C23" w:rsidP="00FE1BF4"/>
    <w:p w14:paraId="101912B5" w14:textId="77777777" w:rsidR="00606909" w:rsidRDefault="00606909">
      <w:pPr>
        <w:rPr>
          <w:rFonts w:eastAsiaTheme="majorEastAsia" w:cstheme="majorBidi"/>
          <w:b/>
          <w:sz w:val="20"/>
          <w:szCs w:val="24"/>
        </w:rPr>
      </w:pPr>
      <w:r>
        <w:br w:type="page"/>
      </w:r>
    </w:p>
    <w:p w14:paraId="217B304A" w14:textId="127AE7BE" w:rsidR="00D54EE0" w:rsidRDefault="00D54EE0" w:rsidP="00D54EE0">
      <w:pPr>
        <w:pStyle w:val="Heading3"/>
      </w:pPr>
      <w:bookmarkStart w:id="52" w:name="_Toc207807602"/>
      <w:r>
        <w:lastRenderedPageBreak/>
        <w:t xml:space="preserve">Vergelijking predicties ritten 2010 </w:t>
      </w:r>
      <w:r w:rsidRPr="004C28F5">
        <w:t>en 2014</w:t>
      </w:r>
      <w:bookmarkEnd w:id="52"/>
    </w:p>
    <w:p w14:paraId="12040388" w14:textId="7CAE29EF" w:rsidR="009535FE" w:rsidRDefault="00191346" w:rsidP="005972FE">
      <w:r>
        <w:t xml:space="preserve">Tabel </w:t>
      </w:r>
      <w:r w:rsidR="009E3EDA">
        <w:t>5</w:t>
      </w:r>
      <w:r>
        <w:t>.</w:t>
      </w:r>
      <w:r w:rsidR="00833506">
        <w:t>3</w:t>
      </w:r>
      <w:r>
        <w:t xml:space="preserve"> toont twee vergelijkingen. In </w:t>
      </w:r>
      <w:r w:rsidR="002A2E67">
        <w:t xml:space="preserve">het rechter deel </w:t>
      </w:r>
      <w:r>
        <w:t xml:space="preserve">van de tabel </w:t>
      </w:r>
      <w:r w:rsidR="002A2E67">
        <w:t xml:space="preserve">is de vergelijking gemaakt tussen de predictie </w:t>
      </w:r>
      <w:r w:rsidR="00EE56BB">
        <w:t xml:space="preserve">en de waarnemingen </w:t>
      </w:r>
      <w:r w:rsidR="002A2E67">
        <w:t>van de modal split in 2010, op basis van de schatting van de parameters van het 2018-model</w:t>
      </w:r>
      <w:r w:rsidR="0096410B">
        <w:t xml:space="preserve"> (zie ook sectie 5.2.2)</w:t>
      </w:r>
      <w:r w:rsidR="002A2E67">
        <w:t xml:space="preserve">. </w:t>
      </w:r>
      <w:r w:rsidR="00FD2121">
        <w:t xml:space="preserve">Links daarvan </w:t>
      </w:r>
      <w:r w:rsidR="0095747A">
        <w:t xml:space="preserve">(in het midden van de tabel) </w:t>
      </w:r>
      <w:r w:rsidR="00FD2121">
        <w:t xml:space="preserve">is de vergelijking gemaakt tussen de predictie </w:t>
      </w:r>
      <w:r w:rsidR="0095747A">
        <w:t xml:space="preserve">en de waarnemingen </w:t>
      </w:r>
      <w:r w:rsidR="00FD2121">
        <w:t xml:space="preserve">van de modal split in 2010 op basis van een nieuwe schatting van de parameters voor 2010. </w:t>
      </w:r>
      <w:r w:rsidR="009535FE">
        <w:t xml:space="preserve">In tabel 5.4 is eenzelfde vergelijking te zien voor </w:t>
      </w:r>
      <w:r w:rsidR="004015BA">
        <w:t xml:space="preserve">2014. </w:t>
      </w:r>
    </w:p>
    <w:p w14:paraId="114A8C6A" w14:textId="77777777" w:rsidR="002420E8" w:rsidRDefault="002420E8" w:rsidP="005972FE"/>
    <w:p w14:paraId="7BD3A80E" w14:textId="0F4F4B09" w:rsidR="00B15331" w:rsidRPr="00B15331" w:rsidRDefault="00B15331" w:rsidP="00191346">
      <w:pPr>
        <w:keepNext/>
        <w:rPr>
          <w:i/>
          <w:iCs/>
        </w:rPr>
      </w:pPr>
      <w:r>
        <w:rPr>
          <w:i/>
          <w:iCs/>
        </w:rPr>
        <w:t xml:space="preserve">Tabel </w:t>
      </w:r>
      <w:r w:rsidR="009E3EDA">
        <w:rPr>
          <w:i/>
          <w:iCs/>
        </w:rPr>
        <w:t>5</w:t>
      </w:r>
      <w:r>
        <w:rPr>
          <w:i/>
          <w:iCs/>
        </w:rPr>
        <w:t>.</w:t>
      </w:r>
      <w:r w:rsidR="00502227">
        <w:rPr>
          <w:i/>
          <w:iCs/>
        </w:rPr>
        <w:t>4</w:t>
      </w:r>
      <w:r>
        <w:rPr>
          <w:i/>
          <w:iCs/>
        </w:rPr>
        <w:t>:</w:t>
      </w:r>
      <w:r>
        <w:rPr>
          <w:i/>
          <w:iCs/>
        </w:rPr>
        <w:tab/>
      </w:r>
      <w:r w:rsidR="00D12C36">
        <w:rPr>
          <w:i/>
          <w:iCs/>
        </w:rPr>
        <w:t xml:space="preserve">Vergelijking </w:t>
      </w:r>
      <w:r w:rsidR="00191346">
        <w:rPr>
          <w:i/>
          <w:iCs/>
        </w:rPr>
        <w:t>predicties modal split woonmodel ritten 2010</w:t>
      </w:r>
      <w:r w:rsidR="00AE0284">
        <w:rPr>
          <w:i/>
          <w:iCs/>
        </w:rPr>
        <w:t>,</w:t>
      </w:r>
      <w:r w:rsidR="00A149DB">
        <w:rPr>
          <w:i/>
          <w:iCs/>
        </w:rPr>
        <w:t xml:space="preserve"> voor 2010 en 2018 coëfficiënten</w:t>
      </w:r>
    </w:p>
    <w:p w14:paraId="144A3B8F" w14:textId="77DD298D" w:rsidR="001F0EEA" w:rsidRDefault="00F47D88" w:rsidP="005972FE">
      <w:r w:rsidRPr="00F47D88">
        <w:rPr>
          <w:noProof/>
        </w:rPr>
        <w:drawing>
          <wp:inline distT="0" distB="0" distL="0" distR="0" wp14:anchorId="7A8FFD35" wp14:editId="33030ACD">
            <wp:extent cx="5276738" cy="3510951"/>
            <wp:effectExtent l="0" t="0" r="635" b="0"/>
            <wp:docPr id="1802235892" name="Picture 1" descr="A table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5892" name="Picture 1" descr="A table with numbers and a number of numbers&#10;&#10;AI-generated content may be incorrect."/>
                    <pic:cNvPicPr/>
                  </pic:nvPicPr>
                  <pic:blipFill>
                    <a:blip r:embed="rId23"/>
                    <a:stretch>
                      <a:fillRect/>
                    </a:stretch>
                  </pic:blipFill>
                  <pic:spPr>
                    <a:xfrm>
                      <a:off x="0" y="0"/>
                      <a:ext cx="5289285" cy="3519299"/>
                    </a:xfrm>
                    <a:prstGeom prst="rect">
                      <a:avLst/>
                    </a:prstGeom>
                  </pic:spPr>
                </pic:pic>
              </a:graphicData>
            </a:graphic>
          </wp:inline>
        </w:drawing>
      </w:r>
    </w:p>
    <w:p w14:paraId="41F0FE70" w14:textId="77777777" w:rsidR="004015BA" w:rsidRDefault="004015BA" w:rsidP="005972FE"/>
    <w:p w14:paraId="3D439B08" w14:textId="082B8164" w:rsidR="00F47D88" w:rsidRPr="00B15331" w:rsidRDefault="00F47D88" w:rsidP="00F47D88">
      <w:pPr>
        <w:keepNext/>
        <w:rPr>
          <w:i/>
          <w:iCs/>
        </w:rPr>
      </w:pPr>
      <w:r>
        <w:rPr>
          <w:i/>
          <w:iCs/>
        </w:rPr>
        <w:lastRenderedPageBreak/>
        <w:t>Tabel 5.</w:t>
      </w:r>
      <w:r w:rsidR="00502227">
        <w:rPr>
          <w:i/>
          <w:iCs/>
        </w:rPr>
        <w:t>5</w:t>
      </w:r>
      <w:r>
        <w:rPr>
          <w:i/>
          <w:iCs/>
        </w:rPr>
        <w:t>:</w:t>
      </w:r>
      <w:r>
        <w:rPr>
          <w:i/>
          <w:iCs/>
        </w:rPr>
        <w:tab/>
        <w:t>Vergelijking predicties modal split woonmodel ritten 2014, voor 2014 en 2018 coëfficiënten</w:t>
      </w:r>
    </w:p>
    <w:p w14:paraId="0CEDE8E5" w14:textId="6CEB3F12" w:rsidR="004015BA" w:rsidRDefault="00C45DD5" w:rsidP="005972FE">
      <w:r w:rsidRPr="00C45DD5">
        <w:rPr>
          <w:noProof/>
        </w:rPr>
        <w:drawing>
          <wp:inline distT="0" distB="0" distL="0" distR="0" wp14:anchorId="17DF7B4B" wp14:editId="41AD122D">
            <wp:extent cx="5278461" cy="3493698"/>
            <wp:effectExtent l="0" t="0" r="0" b="0"/>
            <wp:docPr id="343924652" name="Picture 1" descr="A table with numbers and a red green and yel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4652" name="Picture 1" descr="A table with numbers and a red green and yellow chart&#10;&#10;AI-generated content may be incorrect."/>
                    <pic:cNvPicPr/>
                  </pic:nvPicPr>
                  <pic:blipFill>
                    <a:blip r:embed="rId24"/>
                    <a:stretch>
                      <a:fillRect/>
                    </a:stretch>
                  </pic:blipFill>
                  <pic:spPr>
                    <a:xfrm>
                      <a:off x="0" y="0"/>
                      <a:ext cx="5290578" cy="3501718"/>
                    </a:xfrm>
                    <a:prstGeom prst="rect">
                      <a:avLst/>
                    </a:prstGeom>
                  </pic:spPr>
                </pic:pic>
              </a:graphicData>
            </a:graphic>
          </wp:inline>
        </w:drawing>
      </w:r>
    </w:p>
    <w:p w14:paraId="4712A4D9" w14:textId="77777777" w:rsidR="001F0EEA" w:rsidRDefault="001F0EEA" w:rsidP="005972FE"/>
    <w:p w14:paraId="7DDD609B" w14:textId="0D7E8E47" w:rsidR="005972FE" w:rsidRDefault="0095747A" w:rsidP="005972FE">
      <w:r>
        <w:t xml:space="preserve">De tabel laat zien dat een betere ‘fit’ wordt verkregen </w:t>
      </w:r>
      <w:r w:rsidR="00792FEE">
        <w:t>als voor 2010</w:t>
      </w:r>
      <w:r w:rsidR="00BE0FBE">
        <w:t xml:space="preserve"> of 2014</w:t>
      </w:r>
      <w:r w:rsidR="00792FEE">
        <w:t xml:space="preserve"> de </w:t>
      </w:r>
      <w:r w:rsidR="00FE3808">
        <w:t xml:space="preserve">“eigen” geschatte coëfficiënten </w:t>
      </w:r>
      <w:r w:rsidR="00792FEE">
        <w:t xml:space="preserve">worden gebruikt uit de herschatting van </w:t>
      </w:r>
      <w:r w:rsidR="00BE0FBE">
        <w:t>dat respectievelijke jaar</w:t>
      </w:r>
      <w:r w:rsidR="00792FEE">
        <w:t xml:space="preserve">, en niet de </w:t>
      </w:r>
      <w:r w:rsidR="00FE3808">
        <w:t xml:space="preserve">coëfficiënten </w:t>
      </w:r>
      <w:r w:rsidR="00792FEE">
        <w:t xml:space="preserve">uit </w:t>
      </w:r>
      <w:r w:rsidR="00FE3808">
        <w:t xml:space="preserve">het </w:t>
      </w:r>
      <w:r w:rsidR="00792FEE">
        <w:t>2018</w:t>
      </w:r>
      <w:r w:rsidR="00FE3808">
        <w:t xml:space="preserve"> model. </w:t>
      </w:r>
      <w:r w:rsidR="007F739B">
        <w:t>Bij weinig stedelijk is er sprake van beperkte verschillen; d</w:t>
      </w:r>
      <w:r w:rsidR="001173B7">
        <w:t>e afwijking is groter bij gebieden met een hogere stedelijkheidsgraad</w:t>
      </w:r>
      <w:r w:rsidR="007F739B">
        <w:t xml:space="preserve">. </w:t>
      </w:r>
    </w:p>
    <w:p w14:paraId="5DD3B157" w14:textId="77777777" w:rsidR="000A77BB" w:rsidRDefault="000A77BB" w:rsidP="005972FE"/>
    <w:p w14:paraId="50C0E413" w14:textId="35B681A7" w:rsidR="000A77BB" w:rsidRDefault="000A77BB" w:rsidP="005972FE">
      <w:r>
        <w:t xml:space="preserve">We zien in de resultaten dat sprake is van veranderingen in de omstandigheden, zichtbaar als verandering van de verklarende variabelen, en dat sprake is van verandering in gedrag (vervoerwijzekeuze =&gt; modal split), die zichtbaar is als verandering van de waarde van de coëfficiënten. </w:t>
      </w:r>
    </w:p>
    <w:p w14:paraId="51A5C98B" w14:textId="77777777" w:rsidR="00450EA2" w:rsidRDefault="00450EA2" w:rsidP="005972FE"/>
    <w:p w14:paraId="6F2C96B1" w14:textId="485B2899" w:rsidR="00450EA2" w:rsidRDefault="00450EA2" w:rsidP="00450EA2">
      <w:pPr>
        <w:pStyle w:val="Heading3"/>
      </w:pPr>
      <w:bookmarkStart w:id="53" w:name="_Toc207807603"/>
      <w:r>
        <w:t>Vergelijking predicties kilometers 2010 en 2014</w:t>
      </w:r>
      <w:bookmarkEnd w:id="53"/>
    </w:p>
    <w:p w14:paraId="14CA8908" w14:textId="61DA0EDC" w:rsidR="00AB0857" w:rsidRDefault="007D45DE" w:rsidP="00AB0857">
      <w:r>
        <w:t xml:space="preserve">Analoog aan de voorgaande sectie, worden in </w:t>
      </w:r>
      <w:r w:rsidR="006D765D">
        <w:t xml:space="preserve">de navolgende twee tabellen de predictieresultaten gepresenteerd voor de kilometers in de jaren 2010 en 2014, waarbij de predictieresultaten vergeleken worden als de </w:t>
      </w:r>
      <w:r w:rsidR="001547B3">
        <w:t xml:space="preserve">coëfficiënten uit het eigen jaar gebruikt worden, t.a.v. als de coëfficiënten uit het jaar 2018 gebruikt worden. </w:t>
      </w:r>
      <w:r w:rsidR="00DA02A3">
        <w:t xml:space="preserve">In Tabel 5.5 zijn de resultaten voor 2010 te zien, in Tabel 5.6 voor 2014. </w:t>
      </w:r>
    </w:p>
    <w:p w14:paraId="792879B6" w14:textId="77777777" w:rsidR="0004453A" w:rsidRDefault="0004453A" w:rsidP="00AB0857"/>
    <w:p w14:paraId="0EEAFF2A" w14:textId="6D4DA9EC" w:rsidR="0004453A" w:rsidRDefault="0004453A" w:rsidP="0004453A">
      <w:pPr>
        <w:keepNext/>
        <w:rPr>
          <w:i/>
          <w:iCs/>
        </w:rPr>
      </w:pPr>
      <w:r>
        <w:rPr>
          <w:i/>
          <w:iCs/>
        </w:rPr>
        <w:lastRenderedPageBreak/>
        <w:t>Tabel 5.</w:t>
      </w:r>
      <w:r w:rsidR="00F97383">
        <w:rPr>
          <w:i/>
          <w:iCs/>
        </w:rPr>
        <w:t>6</w:t>
      </w:r>
      <w:r>
        <w:rPr>
          <w:i/>
          <w:iCs/>
        </w:rPr>
        <w:t>:</w:t>
      </w:r>
      <w:r>
        <w:rPr>
          <w:i/>
          <w:iCs/>
        </w:rPr>
        <w:tab/>
        <w:t xml:space="preserve">Vergelijking predicties modal split woonmodel </w:t>
      </w:r>
      <w:r w:rsidR="004E2553">
        <w:rPr>
          <w:i/>
          <w:iCs/>
        </w:rPr>
        <w:t>kilometers</w:t>
      </w:r>
      <w:r>
        <w:rPr>
          <w:i/>
          <w:iCs/>
        </w:rPr>
        <w:t xml:space="preserve"> 2010, voor 2010 en 2018 coëfficiënten</w:t>
      </w:r>
    </w:p>
    <w:p w14:paraId="4D129BB7" w14:textId="5988EEAA" w:rsidR="0004453A" w:rsidRDefault="00504769" w:rsidP="00804699">
      <w:pPr>
        <w:rPr>
          <w:i/>
          <w:iCs/>
        </w:rPr>
      </w:pPr>
      <w:r w:rsidRPr="00504769">
        <w:rPr>
          <w:i/>
          <w:iCs/>
          <w:noProof/>
        </w:rPr>
        <w:drawing>
          <wp:inline distT="0" distB="0" distL="0" distR="0" wp14:anchorId="7538C4E0" wp14:editId="36B9C87E">
            <wp:extent cx="5023262" cy="3357685"/>
            <wp:effectExtent l="0" t="0" r="6350" b="0"/>
            <wp:docPr id="1803473111" name="Picture 1" descr="A table with numbers and a number of different colo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3111" name="Picture 1" descr="A table with numbers and a number of different colored numbers&#10;&#10;AI-generated content may be incorrect."/>
                    <pic:cNvPicPr/>
                  </pic:nvPicPr>
                  <pic:blipFill>
                    <a:blip r:embed="rId25"/>
                    <a:stretch>
                      <a:fillRect/>
                    </a:stretch>
                  </pic:blipFill>
                  <pic:spPr>
                    <a:xfrm>
                      <a:off x="0" y="0"/>
                      <a:ext cx="5028288" cy="3361044"/>
                    </a:xfrm>
                    <a:prstGeom prst="rect">
                      <a:avLst/>
                    </a:prstGeom>
                  </pic:spPr>
                </pic:pic>
              </a:graphicData>
            </a:graphic>
          </wp:inline>
        </w:drawing>
      </w:r>
    </w:p>
    <w:p w14:paraId="016219E7" w14:textId="77777777" w:rsidR="00096DAF" w:rsidRPr="00B15331" w:rsidRDefault="00096DAF" w:rsidP="00804699">
      <w:pPr>
        <w:rPr>
          <w:i/>
          <w:iCs/>
        </w:rPr>
      </w:pPr>
    </w:p>
    <w:p w14:paraId="38B39908" w14:textId="07B70E41" w:rsidR="0004453A" w:rsidRPr="00B15331" w:rsidRDefault="0004453A" w:rsidP="0004453A">
      <w:pPr>
        <w:keepNext/>
        <w:rPr>
          <w:i/>
          <w:iCs/>
        </w:rPr>
      </w:pPr>
      <w:r>
        <w:rPr>
          <w:i/>
          <w:iCs/>
        </w:rPr>
        <w:t>Tabel 5.</w:t>
      </w:r>
      <w:r w:rsidR="003D6091">
        <w:rPr>
          <w:i/>
          <w:iCs/>
        </w:rPr>
        <w:t>7</w:t>
      </w:r>
      <w:r>
        <w:rPr>
          <w:i/>
          <w:iCs/>
        </w:rPr>
        <w:t>:</w:t>
      </w:r>
      <w:r>
        <w:rPr>
          <w:i/>
          <w:iCs/>
        </w:rPr>
        <w:tab/>
        <w:t xml:space="preserve">Vergelijking predicties modal split woonmodel </w:t>
      </w:r>
      <w:r w:rsidR="004E2553">
        <w:rPr>
          <w:i/>
          <w:iCs/>
        </w:rPr>
        <w:t>kilometers</w:t>
      </w:r>
      <w:r>
        <w:rPr>
          <w:i/>
          <w:iCs/>
        </w:rPr>
        <w:t xml:space="preserve"> 2014, voor 2014 en 2018 coëfficiënten</w:t>
      </w:r>
    </w:p>
    <w:p w14:paraId="397D4105" w14:textId="6A7EE884" w:rsidR="0004453A" w:rsidRDefault="0050445D" w:rsidP="00AB0857">
      <w:r w:rsidRPr="0050445D">
        <w:rPr>
          <w:noProof/>
        </w:rPr>
        <w:drawing>
          <wp:inline distT="0" distB="0" distL="0" distR="0" wp14:anchorId="21AB1255" wp14:editId="1CBD9B70">
            <wp:extent cx="4987636" cy="3325441"/>
            <wp:effectExtent l="0" t="0" r="3810" b="8890"/>
            <wp:docPr id="1171597384" name="Picture 1" descr="A table with numbers and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97384" name="Picture 1" descr="A table with numbers and a number of different colored bars&#10;&#10;AI-generated content may be incorrect."/>
                    <pic:cNvPicPr/>
                  </pic:nvPicPr>
                  <pic:blipFill>
                    <a:blip r:embed="rId26"/>
                    <a:stretch>
                      <a:fillRect/>
                    </a:stretch>
                  </pic:blipFill>
                  <pic:spPr>
                    <a:xfrm>
                      <a:off x="0" y="0"/>
                      <a:ext cx="5009646" cy="3340116"/>
                    </a:xfrm>
                    <a:prstGeom prst="rect">
                      <a:avLst/>
                    </a:prstGeom>
                  </pic:spPr>
                </pic:pic>
              </a:graphicData>
            </a:graphic>
          </wp:inline>
        </w:drawing>
      </w:r>
    </w:p>
    <w:p w14:paraId="7EEDF1A5" w14:textId="77777777" w:rsidR="001547B3" w:rsidRDefault="001547B3" w:rsidP="00AB0857"/>
    <w:p w14:paraId="34A3824B" w14:textId="0B6A08F1" w:rsidR="001547B3" w:rsidRPr="00AB0857" w:rsidRDefault="7533F638" w:rsidP="00AB0857">
      <w:r>
        <w:lastRenderedPageBreak/>
        <w:t xml:space="preserve">Op basis van deze tabellen kunnen we vergelijkbare conclusies trekken </w:t>
      </w:r>
      <w:r w:rsidR="0AFD636E">
        <w:t xml:space="preserve">als de conclusies die beschreven zijn in sectie 5.3.3: </w:t>
      </w:r>
      <w:r w:rsidR="219B6622">
        <w:t xml:space="preserve">indien de coëfficiënten van de eigen jaren worden gebruikt, heeft dit een positief effect op de voorspellende kracht van het model. Het effect is bij het terug voorspellen van de kilometers nog sterker dan bij het voorspellen van de ritten. </w:t>
      </w:r>
      <w:r w:rsidR="5EC5030D">
        <w:t xml:space="preserve">Daar staat dan echter weer tegenover dat de </w:t>
      </w:r>
      <w:r w:rsidR="26ED8E68">
        <w:t>kilometer</w:t>
      </w:r>
      <w:r w:rsidR="5EC5030D">
        <w:t xml:space="preserve">predictie </w:t>
      </w:r>
      <w:r w:rsidR="26ED8E68">
        <w:t xml:space="preserve">iets minder accuraat is dan de rittenpredictie, ook indien de coëfficiënten van het desbetreffende jaar gebruikt worden. </w:t>
      </w:r>
      <w:r w:rsidR="4031157D">
        <w:t xml:space="preserve">Een ietwat verrassende uitkomst </w:t>
      </w:r>
      <w:r w:rsidR="26ED8E68">
        <w:t xml:space="preserve">is </w:t>
      </w:r>
      <w:r w:rsidR="4031157D">
        <w:t xml:space="preserve">dat </w:t>
      </w:r>
      <w:r w:rsidR="26ED8E68">
        <w:t xml:space="preserve">voor </w:t>
      </w:r>
      <w:r w:rsidR="4031157D">
        <w:t>zowel 2010 als 2014</w:t>
      </w:r>
      <w:r w:rsidR="00BB7A59">
        <w:t xml:space="preserve"> in minder stedelijke gebieden</w:t>
      </w:r>
      <w:r w:rsidR="4031157D">
        <w:t xml:space="preserve"> de kilometerpredictie o.b.v. de 2018 coëfficiënten net iets beter presteert dan de kilometerpredictie o.b.v. de coëfficiënten uit het eigen jaar</w:t>
      </w:r>
      <w:r w:rsidR="00BB7A59">
        <w:t>, gelet op de meest rechter kolommen van tabellen 5.5 en 5.6.</w:t>
      </w:r>
      <w:r w:rsidR="4031157D">
        <w:t xml:space="preserve"> We gaan er </w:t>
      </w:r>
      <w:r w:rsidR="12706E49">
        <w:t xml:space="preserve">echter niet vanuit dat dit een structureel effect is en daarom gaan we hier ook niet verder op in. </w:t>
      </w:r>
    </w:p>
    <w:p w14:paraId="2F55E3B4" w14:textId="40DBA52E" w:rsidR="00BC7CC2" w:rsidRDefault="00BC7CC2" w:rsidP="00BC7CC2">
      <w:pPr>
        <w:pStyle w:val="Heading2"/>
      </w:pPr>
      <w:bookmarkStart w:id="54" w:name="_Toc207807604"/>
      <w:r>
        <w:t>Conclusies</w:t>
      </w:r>
      <w:bookmarkEnd w:id="54"/>
    </w:p>
    <w:p w14:paraId="60979679" w14:textId="0D090957" w:rsidR="00663A91" w:rsidRDefault="00663A91" w:rsidP="00663A91">
      <w:r>
        <w:t xml:space="preserve">De vergelijking van de voorspelde modal split </w:t>
      </w:r>
      <w:r w:rsidR="00ED6CB6">
        <w:t>met de coëfficiënten van</w:t>
      </w:r>
      <w:r>
        <w:t xml:space="preserve"> 2018 met de feitelijke situatie in eerdere jaren toont dat het model uit 2018, met zijn eigen geschatte coëfficiënten, de modal split voor 2010 en 2014 minder goed reproduceert dan wanneer voor die jaren aparte coëfficiënten worden geschat op basis van de data uit het betreffende jaar. Dit geldt in het bijzonder voor gebieden met een hoge stedelijkheidsgraad; in minder stedelijke gebieden zijn de verschillen beperkter.</w:t>
      </w:r>
      <w:r w:rsidR="00451A33">
        <w:t xml:space="preserve"> </w:t>
      </w:r>
    </w:p>
    <w:p w14:paraId="32748064" w14:textId="77777777" w:rsidR="00663A91" w:rsidRDefault="00663A91" w:rsidP="00663A91"/>
    <w:p w14:paraId="3A6E4D67" w14:textId="5919FA28" w:rsidR="00663A91" w:rsidRDefault="00663A91" w:rsidP="00663A91">
      <w:r>
        <w:t>Dit verschil duidt erop dat niet alleen het gedrag</w:t>
      </w:r>
      <w:r w:rsidR="00451A33">
        <w:t xml:space="preserve">, dus </w:t>
      </w:r>
      <w:r>
        <w:t>de manier waarop mensen tussen vervoerwijzen kiezen</w:t>
      </w:r>
      <w:r w:rsidR="00451A33">
        <w:t>,</w:t>
      </w:r>
      <w:r>
        <w:t xml:space="preserve"> veranderd is tussen de </w:t>
      </w:r>
      <w:r w:rsidR="00451A33">
        <w:t>jaren</w:t>
      </w:r>
      <w:r>
        <w:t>, maar ook de context waarin die keuzes gemaakt worden. Die context is in het model gerepresenteerd door de verklarende variabelen. De waarde van deze variabelen blijkt in 2010 en 2014 aantoonbaar anders te zijn dan in 2018, wat invloed heeft op de uitkomsten van de modelvoorspellingen.</w:t>
      </w:r>
      <w:r w:rsidR="008A2D49">
        <w:t xml:space="preserve"> </w:t>
      </w:r>
    </w:p>
    <w:p w14:paraId="349C306D" w14:textId="77777777" w:rsidR="00663A91" w:rsidRDefault="00663A91" w:rsidP="00663A91"/>
    <w:p w14:paraId="477D76B7" w14:textId="17AF73CF" w:rsidR="008A2D49" w:rsidRDefault="00663A91" w:rsidP="00663A91">
      <w:r>
        <w:t xml:space="preserve">Met andere woorden: de </w:t>
      </w:r>
      <w:r w:rsidR="002D3E43">
        <w:t xml:space="preserve">coëfficiënten kunnen </w:t>
      </w:r>
      <w:r>
        <w:t>niet één</w:t>
      </w:r>
      <w:r w:rsidR="002D3E43">
        <w:t xml:space="preserve"> </w:t>
      </w:r>
      <w:r>
        <w:t>op</w:t>
      </w:r>
      <w:r w:rsidR="002D3E43">
        <w:t xml:space="preserve"> </w:t>
      </w:r>
      <w:r>
        <w:t xml:space="preserve">één worden overgenomen van 2018 naar eerdere jaren zonder verlies aan voorspellende kracht. </w:t>
      </w:r>
      <w:r w:rsidR="00187C15">
        <w:t xml:space="preserve">Oftewel: de grootte van de coëfficiënten is in absolute zin niet met elkaar te vergelijken tussen de jaren. </w:t>
      </w:r>
      <w:r>
        <w:t>Dit komt doordat:</w:t>
      </w:r>
    </w:p>
    <w:p w14:paraId="50FA5A17" w14:textId="6E0229EF" w:rsidR="008A2D49" w:rsidRDefault="00663A91" w:rsidP="008A2D49">
      <w:pPr>
        <w:pStyle w:val="ListParagraph"/>
        <w:numPr>
          <w:ilvl w:val="0"/>
          <w:numId w:val="39"/>
        </w:numPr>
      </w:pPr>
      <w:r w:rsidRPr="2EA47A5B">
        <w:t xml:space="preserve">De omstandigheden zijn veranderd, zichtbaar in de </w:t>
      </w:r>
      <w:r w:rsidR="008A2D49" w:rsidRPr="2EA47A5B">
        <w:t>trends in modal split</w:t>
      </w:r>
      <w:r w:rsidRPr="2EA47A5B">
        <w:t>.</w:t>
      </w:r>
    </w:p>
    <w:p w14:paraId="4E77905F" w14:textId="6D9D9216" w:rsidR="00663A91" w:rsidRDefault="00663A91" w:rsidP="008A2D49">
      <w:pPr>
        <w:pStyle w:val="ListParagraph"/>
        <w:numPr>
          <w:ilvl w:val="0"/>
          <w:numId w:val="39"/>
        </w:numPr>
      </w:pPr>
      <w:r>
        <w:t>Het gedrag is veranderd, zichtbaar in de veranderde coëfficiënten (respons op die variabelen).</w:t>
      </w:r>
    </w:p>
    <w:p w14:paraId="5BEA7BEE" w14:textId="77777777" w:rsidR="00663A91" w:rsidRDefault="00663A91" w:rsidP="00663A91"/>
    <w:p w14:paraId="0E21AEAC" w14:textId="3EAA50A6" w:rsidR="00822033" w:rsidRDefault="00663A91" w:rsidP="00663A91">
      <w:r>
        <w:t xml:space="preserve">Voor een goede duiding van trends in </w:t>
      </w:r>
      <w:r w:rsidR="00D12FFF">
        <w:t xml:space="preserve">de modal split </w:t>
      </w:r>
      <w:r>
        <w:t xml:space="preserve">is het </w:t>
      </w:r>
      <w:r w:rsidR="00D12FFF">
        <w:t xml:space="preserve">daarom </w:t>
      </w:r>
      <w:r>
        <w:t xml:space="preserve">noodzakelijk om rekening te houden met </w:t>
      </w:r>
      <w:r w:rsidR="000B1DEA">
        <w:t xml:space="preserve">bovenstaande </w:t>
      </w:r>
      <w:r>
        <w:t>aspecten.</w:t>
      </w:r>
      <w:r w:rsidR="008A2D49">
        <w:t xml:space="preserve"> </w:t>
      </w:r>
      <w:r w:rsidR="000B1DEA">
        <w:t xml:space="preserve">Verder is het van belang dat de </w:t>
      </w:r>
      <w:r w:rsidR="00B976CF">
        <w:t xml:space="preserve">achtergrondinformatie </w:t>
      </w:r>
      <w:r w:rsidR="00E01C2B">
        <w:t>die gebruikt word</w:t>
      </w:r>
      <w:r w:rsidR="007E1404">
        <w:t>t</w:t>
      </w:r>
      <w:r w:rsidR="00E01C2B">
        <w:t xml:space="preserve"> in de modellen zoveel mogelijk up to date word</w:t>
      </w:r>
      <w:r w:rsidR="00B976CF">
        <w:t>t</w:t>
      </w:r>
      <w:r w:rsidR="00E01C2B">
        <w:t xml:space="preserve"> gehouden </w:t>
      </w:r>
      <w:r w:rsidR="008356F6">
        <w:t xml:space="preserve">(bijvoorbeeld: </w:t>
      </w:r>
      <w:r w:rsidR="00E01C2B">
        <w:t xml:space="preserve">dat er geen informatie van </w:t>
      </w:r>
      <w:r w:rsidR="008356F6">
        <w:t>10 jaar geleden gebruikt wordt om de modal split voor het volgende jaar te voorspellen). Het belang van up to date coëffici</w:t>
      </w:r>
      <w:r w:rsidR="00B976CF">
        <w:t>ënten lijkt in hoogstedelijke gebieden nog belangrijker, gezien de uitkomsten te zien in tabellen 5.3 en 5.4</w:t>
      </w:r>
      <w:r w:rsidR="4A3FCF2E">
        <w:t xml:space="preserve">, waar duidelijk zichtbaar </w:t>
      </w:r>
      <w:r w:rsidR="3FC8EBCA">
        <w:t xml:space="preserve">is </w:t>
      </w:r>
      <w:r w:rsidR="4A3FCF2E">
        <w:t xml:space="preserve">dat </w:t>
      </w:r>
      <w:r w:rsidR="275CAD37">
        <w:t xml:space="preserve">de </w:t>
      </w:r>
      <w:r w:rsidR="4A3FCF2E">
        <w:t>waarde van de co</w:t>
      </w:r>
      <w:r w:rsidR="7AC7937F">
        <w:t>ë</w:t>
      </w:r>
      <w:r w:rsidR="4A3FCF2E">
        <w:t>fficiënten</w:t>
      </w:r>
      <w:r w:rsidR="52803C0C">
        <w:t xml:space="preserve"> die </w:t>
      </w:r>
      <w:r w:rsidR="6C082877">
        <w:t xml:space="preserve">horen </w:t>
      </w:r>
      <w:r w:rsidR="52803C0C">
        <w:t>bij de verklarend</w:t>
      </w:r>
      <w:r w:rsidR="0EE0E882">
        <w:t>e</w:t>
      </w:r>
      <w:r w:rsidR="52803C0C">
        <w:t xml:space="preserve"> variabele</w:t>
      </w:r>
      <w:r w:rsidR="7297DC1D">
        <w:t>n</w:t>
      </w:r>
      <w:r w:rsidR="52803C0C">
        <w:t xml:space="preserve"> horen </w:t>
      </w:r>
      <w:r w:rsidR="4A3FCF2E">
        <w:t>ste</w:t>
      </w:r>
      <w:r w:rsidR="13959642">
        <w:t>e</w:t>
      </w:r>
      <w:r w:rsidR="4A3FCF2E">
        <w:t>ds groter wo</w:t>
      </w:r>
      <w:r w:rsidR="0CF68B5E">
        <w:t>r</w:t>
      </w:r>
      <w:r w:rsidR="4A3FCF2E">
        <w:t>dt.</w:t>
      </w:r>
      <w:r w:rsidR="00B976CF">
        <w:t xml:space="preserve"> </w:t>
      </w:r>
    </w:p>
    <w:p w14:paraId="188FE94A" w14:textId="77777777" w:rsidR="00150D75" w:rsidRDefault="00150D75">
      <w:pPr>
        <w:rPr>
          <w:rFonts w:ascii="Raleway" w:eastAsiaTheme="majorEastAsia" w:hAnsi="Raleway" w:cstheme="majorBidi"/>
          <w:color w:val="45C1B6"/>
          <w:sz w:val="36"/>
          <w:szCs w:val="32"/>
        </w:rPr>
      </w:pPr>
      <w:r>
        <w:br w:type="page"/>
      </w:r>
    </w:p>
    <w:p w14:paraId="367F1AD6" w14:textId="48F70C6B" w:rsidR="00A618E3" w:rsidRDefault="00276780" w:rsidP="00A618E3">
      <w:pPr>
        <w:pStyle w:val="Heading1"/>
      </w:pPr>
      <w:bookmarkStart w:id="55" w:name="_Toc207807605"/>
      <w:r>
        <w:lastRenderedPageBreak/>
        <w:t>Bestemmingen</w:t>
      </w:r>
      <w:r w:rsidR="00B371B5">
        <w:t xml:space="preserve">model </w:t>
      </w:r>
      <w:r w:rsidR="00395915">
        <w:t>ritten</w:t>
      </w:r>
      <w:r w:rsidR="00031C43">
        <w:t xml:space="preserve"> </w:t>
      </w:r>
      <w:r w:rsidR="00E65FDC">
        <w:t xml:space="preserve">jaarpunt </w:t>
      </w:r>
      <w:r w:rsidR="00B371B5">
        <w:t>2018</w:t>
      </w:r>
      <w:bookmarkEnd w:id="55"/>
    </w:p>
    <w:p w14:paraId="46D7FB87" w14:textId="18F4C95F" w:rsidR="004070CA" w:rsidRDefault="00B371B5" w:rsidP="004070CA">
      <w:pPr>
        <w:pStyle w:val="Heading2"/>
      </w:pPr>
      <w:bookmarkStart w:id="56" w:name="_Toc207807606"/>
      <w:r>
        <w:t>Doel</w:t>
      </w:r>
      <w:bookmarkEnd w:id="56"/>
    </w:p>
    <w:p w14:paraId="3B349DC6" w14:textId="674F6CDC" w:rsidR="00B371B5" w:rsidRDefault="00B371B5" w:rsidP="00B371B5">
      <w:r>
        <w:t>Het opstellen van een verklarende analyse voor bestemmingen voor 2018 heeft tot doel om inzicht te bieden in verschillen met het woonmodel 2018</w:t>
      </w:r>
      <w:r w:rsidR="005F51E9">
        <w:t xml:space="preserve">, die ontstaan als we uitgaan van kenmerken van de bestemming van elke reis als verklarende variabele voor de modal split. Deze analyse is (alleen) uitgevoerd voor ritten. </w:t>
      </w:r>
    </w:p>
    <w:p w14:paraId="1CC459D1" w14:textId="338D1EFE" w:rsidR="005F51E9" w:rsidRDefault="005F51E9" w:rsidP="005F51E9">
      <w:pPr>
        <w:pStyle w:val="Heading2"/>
      </w:pPr>
      <w:bookmarkStart w:id="57" w:name="_Toc207807607"/>
      <w:r>
        <w:t>Werkwijze</w:t>
      </w:r>
      <w:bookmarkEnd w:id="57"/>
    </w:p>
    <w:p w14:paraId="51E30010" w14:textId="47010DE2" w:rsidR="006165A9" w:rsidRDefault="006165A9" w:rsidP="006165A9">
      <w:r>
        <w:t xml:space="preserve">Voor het </w:t>
      </w:r>
      <w:r w:rsidR="00D84747">
        <w:t>bestemmingenmodel</w:t>
      </w:r>
      <w:r>
        <w:t xml:space="preserve"> is gebruik gemaakt van dezelfde A, B en C bronvariabelen als voor het woonmodel. </w:t>
      </w:r>
      <w:r w:rsidR="001366EC">
        <w:t xml:space="preserve">Voor elke rit </w:t>
      </w:r>
      <w:r>
        <w:t xml:space="preserve">zijn de B en C variabelen nu gekoppeld aan de kenmerken van het postcodegebied (pc4) van de bestemming van de rit, in plaats van aan de kenmerken van het postcodegebied van de woonlocatie (pc4) van degene die de rit maakt. </w:t>
      </w:r>
      <w:r w:rsidR="001366EC">
        <w:t xml:space="preserve">Dat betekent dat de reiziger </w:t>
      </w:r>
      <w:r w:rsidR="000414D0" w:rsidRPr="000414D0">
        <w:t>(met de persoonskenmerken van de A-variabelen)</w:t>
      </w:r>
      <w:r w:rsidR="0031369F">
        <w:t xml:space="preserve"> </w:t>
      </w:r>
      <w:r w:rsidR="001366EC">
        <w:t>een andere afweging kan maken voor zijn vervoerwijzekeuze</w:t>
      </w:r>
      <w:r w:rsidR="005A0873">
        <w:t xml:space="preserve">, die doorwerkt in de totale modal split. </w:t>
      </w:r>
    </w:p>
    <w:p w14:paraId="0C864832" w14:textId="77777777" w:rsidR="006165A9" w:rsidRDefault="006165A9" w:rsidP="006165A9"/>
    <w:p w14:paraId="7BFE37A8" w14:textId="229A6C6A" w:rsidR="008878A7" w:rsidRDefault="006165A9" w:rsidP="006165A9">
      <w:r>
        <w:t>Merk op dat de koppeling aan de pc4 van de bestemming voor elke rit geldt. Voor bijvoorbeeld een rit met motief woon-werk terug naar huis worden de kenmerken van de woonomgeving (weer) aan deze rit gekoppeld. Voor bijvoorbeeld een zakelijke rit vanuit het werkadres worden op de heenreis de omgevingskenmerken van de bestemming van deze rit gekoppeld en op de terugreis de omgevingskenmerken van de werklocatie. Er ontstaat hiermee dus veel meer variatie in omgevingskenmerken dan in het woonmodel waar aan elke rit de omgevingskenmerken van de woonlocatie zijn gekoppeld.</w:t>
      </w:r>
      <w:r w:rsidR="005A0873">
        <w:t xml:space="preserve"> </w:t>
      </w:r>
      <w:r w:rsidR="00092894">
        <w:t>Er is ook getest om alleen maar (heen)ritten</w:t>
      </w:r>
      <w:r w:rsidR="00307C7B">
        <w:t xml:space="preserve"> vanuit huis</w:t>
      </w:r>
      <w:r w:rsidR="00092894">
        <w:t xml:space="preserve"> in het </w:t>
      </w:r>
      <w:r w:rsidR="00D84747">
        <w:t>bestemmingenmodel</w:t>
      </w:r>
      <w:r w:rsidR="00092894">
        <w:t xml:space="preserve"> op te nemen, maar dit </w:t>
      </w:r>
      <w:r w:rsidR="00307C7B">
        <w:t xml:space="preserve">maakte bij de </w:t>
      </w:r>
      <w:r w:rsidR="00184351">
        <w:t xml:space="preserve">(voorlopige) </w:t>
      </w:r>
      <w:r w:rsidR="00307C7B">
        <w:t xml:space="preserve">schattingsresultaten geen substantieel verschil uit. </w:t>
      </w:r>
    </w:p>
    <w:p w14:paraId="3557B1A6" w14:textId="77777777" w:rsidR="008878A7" w:rsidRDefault="008878A7" w:rsidP="006165A9"/>
    <w:p w14:paraId="5AB6B0CF" w14:textId="042343EE" w:rsidR="00B9550E" w:rsidRDefault="00B9550E" w:rsidP="00B9550E">
      <w:r>
        <w:t xml:space="preserve">De verwachting is dat reizen naar bestemmingen met een relatief hoog parkeertarief minder snel met de auto worden gemaakt. Bij de vervoerwijzekeuze zal de afweging van het parkeertarief een rol hebben gespeeld, maar we beschouwen de vervoerwijzekeuze in de berekeningen als een gegeven, we gebruiken data over de feitelijke gemaakte verplaatsing. </w:t>
      </w:r>
    </w:p>
    <w:p w14:paraId="7977CDE8" w14:textId="77777777" w:rsidR="00B9550E" w:rsidRDefault="00B9550E" w:rsidP="006165A9"/>
    <w:p w14:paraId="168C6C99" w14:textId="791CC39F" w:rsidR="006165A9" w:rsidRDefault="005A0873" w:rsidP="006165A9">
      <w:r>
        <w:t>Het is in deze opzet dus mogelijk dat een reiziger voor zijn eerste rit op een bepaalde dag het openbaar vervoer kiest en voor zijn tweede rit</w:t>
      </w:r>
      <w:r w:rsidR="00167998">
        <w:t xml:space="preserve"> de fiets. Dit kan </w:t>
      </w:r>
      <w:r w:rsidR="00CD31F4">
        <w:t xml:space="preserve">een onrealistisch patroon tot gevolg hebben, omdat de reiziger op zijn eerste bestemming geen fiets ter beschikking heeft, omdat die nog thuis in de schuur staat. </w:t>
      </w:r>
      <w:r w:rsidR="008878A7">
        <w:t xml:space="preserve">Aan dat bezwaar gaan we in deze berekening voorbij. </w:t>
      </w:r>
      <w:r w:rsidR="003A63E6">
        <w:t xml:space="preserve">We verwachten dat dit echter weinig effect zal hebben op de accuratesse van het </w:t>
      </w:r>
      <w:r w:rsidR="00D84747">
        <w:t>bestemmingenmodel</w:t>
      </w:r>
      <w:r w:rsidR="003A63E6">
        <w:t xml:space="preserve">. </w:t>
      </w:r>
    </w:p>
    <w:p w14:paraId="147E4E63" w14:textId="6932A8A8" w:rsidR="005F51E9" w:rsidRDefault="006165A9" w:rsidP="005F51E9">
      <w:pPr>
        <w:pStyle w:val="Heading3"/>
      </w:pPr>
      <w:bookmarkStart w:id="58" w:name="_Toc207807608"/>
      <w:r>
        <w:t>Modelspecificatie</w:t>
      </w:r>
      <w:bookmarkEnd w:id="58"/>
    </w:p>
    <w:p w14:paraId="48E6CA80" w14:textId="3F6AD7BC" w:rsidR="00F32ED8" w:rsidRDefault="00F32ED8" w:rsidP="00F32ED8">
      <w:r>
        <w:t xml:space="preserve">De modelspecificatie voor het </w:t>
      </w:r>
      <w:r w:rsidR="00D84747">
        <w:t>bestemmingenmodel</w:t>
      </w:r>
      <w:r>
        <w:t xml:space="preserve"> is op vrijwel dezelfde wijze uitgevoerd als voor het woonmodel met een tweetal uitzonderingen:</w:t>
      </w:r>
    </w:p>
    <w:p w14:paraId="2FDA4B01" w14:textId="77777777" w:rsidR="00F32ED8" w:rsidRDefault="00F32ED8" w:rsidP="00F32ED8">
      <w:pPr>
        <w:pStyle w:val="ListParagraph"/>
        <w:numPr>
          <w:ilvl w:val="0"/>
          <w:numId w:val="28"/>
        </w:numPr>
      </w:pPr>
      <w:r>
        <w:t xml:space="preserve">De specificatie van het A model is overgenomen van het woonmodel. A variabelen zijn altijd aan de persoon gekoppeld die de rit maakt en hangen dus niet af van de herkomst of bestemming van de rit; </w:t>
      </w:r>
    </w:p>
    <w:p w14:paraId="520EB57A" w14:textId="2B8F3468" w:rsidR="00EE52AA" w:rsidRDefault="00EE52AA" w:rsidP="00EE52AA">
      <w:pPr>
        <w:pStyle w:val="ListParagraph"/>
        <w:numPr>
          <w:ilvl w:val="0"/>
          <w:numId w:val="28"/>
        </w:numPr>
      </w:pPr>
      <w:r>
        <w:lastRenderedPageBreak/>
        <w:t xml:space="preserve">Voor de B variabelen is evenals in het woonmodel eerst onderzocht welke vorm de hoogste verklarende kracht had, samen met de variabelen in het A model. </w:t>
      </w:r>
    </w:p>
    <w:p w14:paraId="2EFA6211" w14:textId="77777777" w:rsidR="00F32ED8" w:rsidRDefault="00F32ED8" w:rsidP="00F32ED8"/>
    <w:p w14:paraId="07C89427" w14:textId="6C9665F3" w:rsidR="005F42DE" w:rsidRPr="004070CA" w:rsidRDefault="005F42DE" w:rsidP="00BC7CC2">
      <w:pPr>
        <w:spacing w:line="240" w:lineRule="atLeast"/>
      </w:pPr>
      <w:r>
        <w:t xml:space="preserve">De doorrekening van ritten is op dezelfde wijze uitgevoerd als voor het woonmodel. </w:t>
      </w:r>
    </w:p>
    <w:p w14:paraId="570C93AE" w14:textId="77777777" w:rsidR="00BC7CC2" w:rsidRDefault="00BC7CC2" w:rsidP="00BC7CC2">
      <w:pPr>
        <w:pStyle w:val="Heading2"/>
      </w:pPr>
      <w:bookmarkStart w:id="59" w:name="_Toc207807609"/>
      <w:r>
        <w:t>Resultaten</w:t>
      </w:r>
      <w:bookmarkEnd w:id="59"/>
    </w:p>
    <w:p w14:paraId="544FE302" w14:textId="4119C4E0" w:rsidR="007C7198" w:rsidRDefault="007C7198" w:rsidP="003F0765">
      <w:pPr>
        <w:pStyle w:val="Heading3"/>
      </w:pPr>
      <w:bookmarkStart w:id="60" w:name="_Toc207807610"/>
      <w:r>
        <w:t>Schatting</w:t>
      </w:r>
      <w:bookmarkEnd w:id="60"/>
      <w:r>
        <w:t xml:space="preserve"> </w:t>
      </w:r>
    </w:p>
    <w:p w14:paraId="78D87ED2" w14:textId="26B153E9" w:rsidR="00707DDE" w:rsidRDefault="00707DDE" w:rsidP="007C7198">
      <w:r>
        <w:t xml:space="preserve">In Tabel 6.1 zijn de schattingsresultaten te vinden voor het </w:t>
      </w:r>
      <w:r w:rsidR="00D84747">
        <w:t>bestemmingenmodel</w:t>
      </w:r>
      <w:r>
        <w:t xml:space="preserve">. </w:t>
      </w:r>
    </w:p>
    <w:p w14:paraId="590F0FCA" w14:textId="77777777" w:rsidR="00D1501A" w:rsidRDefault="00D1501A" w:rsidP="007C7198"/>
    <w:p w14:paraId="6F838D07" w14:textId="7DE96400" w:rsidR="00D577A2" w:rsidRPr="00D577A2" w:rsidRDefault="00D577A2" w:rsidP="007C7198">
      <w:pPr>
        <w:rPr>
          <w:i/>
          <w:iCs/>
        </w:rPr>
      </w:pPr>
      <w:r>
        <w:rPr>
          <w:i/>
          <w:iCs/>
        </w:rPr>
        <w:t xml:space="preserve">Tabel 6.1: Schattingsresultaten </w:t>
      </w:r>
      <w:r w:rsidR="00D84747">
        <w:rPr>
          <w:i/>
          <w:iCs/>
        </w:rPr>
        <w:t>bestemmingenmodel</w:t>
      </w:r>
      <w:r w:rsidR="00DA17FD">
        <w:rPr>
          <w:i/>
          <w:iCs/>
        </w:rPr>
        <w:t xml:space="preserve"> </w:t>
      </w:r>
      <w:r w:rsidR="001336C0">
        <w:rPr>
          <w:i/>
          <w:iCs/>
        </w:rPr>
        <w:t>ritten 2018</w:t>
      </w:r>
    </w:p>
    <w:p w14:paraId="0CBBED56" w14:textId="5A6E31F3" w:rsidR="00D1501A" w:rsidRDefault="00D577A2" w:rsidP="007C7198">
      <w:r w:rsidRPr="00D577A2">
        <w:rPr>
          <w:noProof/>
        </w:rPr>
        <w:drawing>
          <wp:inline distT="0" distB="0" distL="0" distR="0" wp14:anchorId="507F1FCD" wp14:editId="5633591B">
            <wp:extent cx="4955994" cy="3574472"/>
            <wp:effectExtent l="0" t="0" r="0" b="6985"/>
            <wp:docPr id="19473532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53294" name="Picture 1" descr="A screenshot of a computer&#10;&#10;AI-generated content may be incorrect."/>
                    <pic:cNvPicPr/>
                  </pic:nvPicPr>
                  <pic:blipFill>
                    <a:blip r:embed="rId27"/>
                    <a:stretch>
                      <a:fillRect/>
                    </a:stretch>
                  </pic:blipFill>
                  <pic:spPr>
                    <a:xfrm>
                      <a:off x="0" y="0"/>
                      <a:ext cx="4962739" cy="3579337"/>
                    </a:xfrm>
                    <a:prstGeom prst="rect">
                      <a:avLst/>
                    </a:prstGeom>
                  </pic:spPr>
                </pic:pic>
              </a:graphicData>
            </a:graphic>
          </wp:inline>
        </w:drawing>
      </w:r>
    </w:p>
    <w:p w14:paraId="1DF172DA" w14:textId="77777777" w:rsidR="00D1501A" w:rsidRDefault="00D1501A" w:rsidP="007C7198"/>
    <w:p w14:paraId="752C67A3" w14:textId="152F77A7" w:rsidR="00DA17FD" w:rsidRDefault="0070575A" w:rsidP="007C7198">
      <w:r>
        <w:t>De schatting van het bestemmingenmodel geeft een</w:t>
      </w:r>
      <w:r w:rsidR="006E1418">
        <w:t xml:space="preserve"> iets</w:t>
      </w:r>
      <w:r>
        <w:t xml:space="preserve"> betere ‘fit’ dan het woonmodel. </w:t>
      </w:r>
      <w:r w:rsidR="000371D7">
        <w:t>De coëfficiënten zijn</w:t>
      </w:r>
      <w:r w:rsidR="00DA17FD">
        <w:t xml:space="preserve"> echter </w:t>
      </w:r>
      <w:r w:rsidR="000371D7">
        <w:t>qua orde grootte en richting van het teken</w:t>
      </w:r>
      <w:r w:rsidR="00DA17FD">
        <w:t xml:space="preserve"> redelijk vergelijkbaar met het woonmodel.</w:t>
      </w:r>
      <w:r w:rsidR="000371D7">
        <w:t xml:space="preserve"> </w:t>
      </w:r>
    </w:p>
    <w:p w14:paraId="1A91141B" w14:textId="77777777" w:rsidR="006C3063" w:rsidRDefault="006C3063" w:rsidP="007C7198"/>
    <w:p w14:paraId="54A0663C" w14:textId="166E3985" w:rsidR="006C3063" w:rsidRPr="006C3063" w:rsidRDefault="006C3063" w:rsidP="006C3063">
      <w:pPr>
        <w:keepNext/>
        <w:rPr>
          <w:i/>
          <w:iCs/>
        </w:rPr>
      </w:pPr>
      <w:r>
        <w:rPr>
          <w:i/>
          <w:iCs/>
        </w:rPr>
        <w:t>Tabel 6.</w:t>
      </w:r>
      <w:r w:rsidR="00707DDE">
        <w:rPr>
          <w:i/>
          <w:iCs/>
        </w:rPr>
        <w:t>2</w:t>
      </w:r>
      <w:r>
        <w:rPr>
          <w:i/>
          <w:iCs/>
        </w:rPr>
        <w:t>:</w:t>
      </w:r>
      <w:r>
        <w:rPr>
          <w:i/>
          <w:iCs/>
        </w:rPr>
        <w:tab/>
        <w:t>R</w:t>
      </w:r>
      <w:r>
        <w:rPr>
          <w:i/>
          <w:iCs/>
          <w:vertAlign w:val="superscript"/>
        </w:rPr>
        <w:t>2</w:t>
      </w:r>
      <w:r>
        <w:rPr>
          <w:i/>
          <w:iCs/>
        </w:rPr>
        <w:t xml:space="preserve"> van woonmodel en het bestemmingenmodel</w:t>
      </w:r>
      <w:r w:rsidR="00A82D24">
        <w:rPr>
          <w:i/>
          <w:iCs/>
        </w:rPr>
        <w:t xml:space="preserve"> ritten 2018</w:t>
      </w:r>
    </w:p>
    <w:tbl>
      <w:tblPr>
        <w:tblStyle w:val="TableGrid"/>
        <w:tblW w:w="0" w:type="auto"/>
        <w:tblLook w:val="04A0" w:firstRow="1" w:lastRow="0" w:firstColumn="1" w:lastColumn="0" w:noHBand="0" w:noVBand="1"/>
      </w:tblPr>
      <w:tblGrid>
        <w:gridCol w:w="1163"/>
        <w:gridCol w:w="1620"/>
        <w:gridCol w:w="2384"/>
      </w:tblGrid>
      <w:tr w:rsidR="007C40BD" w:rsidRPr="0005031E" w14:paraId="536DB54C" w14:textId="77777777" w:rsidTr="00B43D99">
        <w:tc>
          <w:tcPr>
            <w:tcW w:w="1163" w:type="dxa"/>
            <w:tcBorders>
              <w:left w:val="nil"/>
            </w:tcBorders>
            <w:shd w:val="clear" w:color="auto" w:fill="D9D9D9" w:themeFill="background1" w:themeFillShade="D9"/>
          </w:tcPr>
          <w:p w14:paraId="7C5E77A6" w14:textId="77777777" w:rsidR="007C40BD" w:rsidRPr="0005031E" w:rsidRDefault="007C40BD" w:rsidP="007C40BD">
            <w:pPr>
              <w:rPr>
                <w:b/>
                <w:bCs/>
              </w:rPr>
            </w:pPr>
          </w:p>
        </w:tc>
        <w:tc>
          <w:tcPr>
            <w:tcW w:w="1620" w:type="dxa"/>
            <w:shd w:val="clear" w:color="auto" w:fill="D9D9D9" w:themeFill="background1" w:themeFillShade="D9"/>
          </w:tcPr>
          <w:p w14:paraId="4F2117E9" w14:textId="1C76B502" w:rsidR="007C40BD" w:rsidRPr="0005031E" w:rsidRDefault="007C40BD" w:rsidP="007C40BD">
            <w:pPr>
              <w:jc w:val="center"/>
              <w:rPr>
                <w:b/>
                <w:bCs/>
              </w:rPr>
            </w:pPr>
            <w:r w:rsidRPr="0005031E">
              <w:rPr>
                <w:b/>
                <w:bCs/>
              </w:rPr>
              <w:t>Woonmodel</w:t>
            </w:r>
          </w:p>
        </w:tc>
        <w:tc>
          <w:tcPr>
            <w:tcW w:w="2384" w:type="dxa"/>
            <w:tcBorders>
              <w:right w:val="nil"/>
            </w:tcBorders>
            <w:shd w:val="clear" w:color="auto" w:fill="D9D9D9" w:themeFill="background1" w:themeFillShade="D9"/>
          </w:tcPr>
          <w:p w14:paraId="4AEF2510" w14:textId="6401C0CE" w:rsidR="007C40BD" w:rsidRPr="007C40BD" w:rsidRDefault="007C40BD" w:rsidP="007C40BD">
            <w:pPr>
              <w:jc w:val="center"/>
              <w:rPr>
                <w:b/>
                <w:bCs/>
              </w:rPr>
            </w:pPr>
            <w:r>
              <w:rPr>
                <w:b/>
                <w:bCs/>
              </w:rPr>
              <w:t>Bestemmingen model</w:t>
            </w:r>
          </w:p>
        </w:tc>
      </w:tr>
      <w:tr w:rsidR="007C40BD" w14:paraId="75E6D2B6" w14:textId="77777777" w:rsidTr="00B43D99">
        <w:tc>
          <w:tcPr>
            <w:tcW w:w="1163" w:type="dxa"/>
            <w:tcBorders>
              <w:left w:val="nil"/>
            </w:tcBorders>
          </w:tcPr>
          <w:p w14:paraId="1ADA8222" w14:textId="4C3DCB22" w:rsidR="007C40BD" w:rsidRPr="0005031E" w:rsidRDefault="007C40BD" w:rsidP="007C7198">
            <w:pPr>
              <w:rPr>
                <w:vertAlign w:val="superscript"/>
              </w:rPr>
            </w:pPr>
            <w:r>
              <w:t>R</w:t>
            </w:r>
            <w:r>
              <w:rPr>
                <w:vertAlign w:val="superscript"/>
              </w:rPr>
              <w:t>2</w:t>
            </w:r>
          </w:p>
        </w:tc>
        <w:tc>
          <w:tcPr>
            <w:tcW w:w="1620" w:type="dxa"/>
          </w:tcPr>
          <w:p w14:paraId="4BBF1556" w14:textId="79B37557" w:rsidR="007C40BD" w:rsidRDefault="007C40BD" w:rsidP="0005031E">
            <w:pPr>
              <w:jc w:val="center"/>
            </w:pPr>
            <w:r>
              <w:t>0,397</w:t>
            </w:r>
          </w:p>
        </w:tc>
        <w:tc>
          <w:tcPr>
            <w:tcW w:w="2384" w:type="dxa"/>
            <w:tcBorders>
              <w:right w:val="nil"/>
            </w:tcBorders>
          </w:tcPr>
          <w:p w14:paraId="7E3943B1" w14:textId="555B1CE8" w:rsidR="007C40BD" w:rsidRPr="007C40BD" w:rsidRDefault="007C40BD" w:rsidP="0005031E">
            <w:pPr>
              <w:jc w:val="center"/>
            </w:pPr>
            <w:r w:rsidRPr="007C40BD">
              <w:t>0,416</w:t>
            </w:r>
          </w:p>
        </w:tc>
      </w:tr>
    </w:tbl>
    <w:p w14:paraId="3B448AC1" w14:textId="77777777" w:rsidR="007C7198" w:rsidRDefault="007C7198" w:rsidP="007C7198"/>
    <w:p w14:paraId="612F20BD" w14:textId="5514BA6B" w:rsidR="006C3063" w:rsidRDefault="00542706" w:rsidP="007C7198">
      <w:r>
        <w:t>De R</w:t>
      </w:r>
      <w:r>
        <w:rPr>
          <w:vertAlign w:val="superscript"/>
        </w:rPr>
        <w:t>2</w:t>
      </w:r>
      <w:r>
        <w:t xml:space="preserve"> van </w:t>
      </w:r>
      <w:r w:rsidR="00A10F35">
        <w:t>het</w:t>
      </w:r>
      <w:r>
        <w:t xml:space="preserve"> </w:t>
      </w:r>
      <w:r w:rsidR="00D84747">
        <w:t>bestemmingenmodel</w:t>
      </w:r>
      <w:r w:rsidR="00AD7404">
        <w:t xml:space="preserve"> </w:t>
      </w:r>
      <w:r w:rsidR="00A10F35">
        <w:t xml:space="preserve">is </w:t>
      </w:r>
      <w:r>
        <w:t xml:space="preserve">iets hoger </w:t>
      </w:r>
      <w:r w:rsidR="00AD7404">
        <w:t xml:space="preserve">dan </w:t>
      </w:r>
      <w:r w:rsidR="00903D00">
        <w:t>van</w:t>
      </w:r>
      <w:r w:rsidR="00AD7404">
        <w:t xml:space="preserve"> het woonmodel. </w:t>
      </w:r>
      <w:r w:rsidR="00042355">
        <w:t xml:space="preserve">Dit betekent dat de modal split </w:t>
      </w:r>
      <w:r w:rsidR="0037062F">
        <w:t xml:space="preserve">een sterkere relatie heeft </w:t>
      </w:r>
      <w:r w:rsidR="004B4724">
        <w:t>met</w:t>
      </w:r>
      <w:r w:rsidR="00A81BF6">
        <w:t xml:space="preserve"> </w:t>
      </w:r>
      <w:r w:rsidR="001D7F99">
        <w:t xml:space="preserve">kenmerken van de bestemmingskant, dan </w:t>
      </w:r>
      <w:r w:rsidR="004B4724">
        <w:t>met</w:t>
      </w:r>
      <w:r w:rsidR="001D7F99">
        <w:t xml:space="preserve"> kenmerken van de herkomstkant. </w:t>
      </w:r>
      <w:r w:rsidR="003C08D9">
        <w:t>H</w:t>
      </w:r>
      <w:r w:rsidR="002029D7">
        <w:t>et verschil is</w:t>
      </w:r>
      <w:r w:rsidR="00596574">
        <w:t xml:space="preserve"> echter</w:t>
      </w:r>
      <w:r w:rsidR="002029D7">
        <w:t xml:space="preserve"> niet groot.</w:t>
      </w:r>
      <w:r w:rsidR="001D7F99">
        <w:t xml:space="preserve"> </w:t>
      </w:r>
    </w:p>
    <w:p w14:paraId="1A91C39E" w14:textId="14453E78" w:rsidR="002848DC" w:rsidRDefault="00D6178D" w:rsidP="007C7198">
      <w:r>
        <w:lastRenderedPageBreak/>
        <w:t xml:space="preserve">We hebben </w:t>
      </w:r>
      <w:r w:rsidR="006D0A46">
        <w:t xml:space="preserve">in onze </w:t>
      </w:r>
      <w:r w:rsidR="00CF4948">
        <w:t xml:space="preserve">verklarende analyses </w:t>
      </w:r>
      <w:r w:rsidR="00D74C07">
        <w:t xml:space="preserve">alleen </w:t>
      </w:r>
      <w:r w:rsidR="00CF4948">
        <w:t>gekeken naar de invloed van ruimtelijke kenmerken aan de herkomst</w:t>
      </w:r>
      <w:r w:rsidR="003C08D9">
        <w:t>-</w:t>
      </w:r>
      <w:r w:rsidR="00CF4948">
        <w:t xml:space="preserve"> of bestemmingskant. In de modelschatting wordt bij het bepalen van de productie en attractie logischerwijs rekening gehouden </w:t>
      </w:r>
      <w:r w:rsidR="001827F6">
        <w:t xml:space="preserve">met beide. </w:t>
      </w:r>
      <w:r w:rsidR="00583271">
        <w:t xml:space="preserve">Daarmee spelen in de modelschatting de ruimtelijke kenmerken van zowel de herkomst als van de bestemming een rol. </w:t>
      </w:r>
    </w:p>
    <w:p w14:paraId="5724DA7B" w14:textId="77777777" w:rsidR="002848DC" w:rsidRPr="007C7198" w:rsidRDefault="002848DC" w:rsidP="007C7198"/>
    <w:p w14:paraId="6CA8271E" w14:textId="5E10D443" w:rsidR="003F0765" w:rsidRPr="00C936D8" w:rsidRDefault="003F0765" w:rsidP="003F0765">
      <w:pPr>
        <w:pStyle w:val="Heading3"/>
      </w:pPr>
      <w:bookmarkStart w:id="61" w:name="_Toc207807611"/>
      <w:r>
        <w:t xml:space="preserve">Vergelijking predicties </w:t>
      </w:r>
      <w:r w:rsidRPr="00C936D8">
        <w:t>ritten</w:t>
      </w:r>
      <w:r w:rsidR="00D43F69">
        <w:t xml:space="preserve"> voor woonmodel en bestemmingen</w:t>
      </w:r>
      <w:r w:rsidR="00332AF7">
        <w:t>model</w:t>
      </w:r>
      <w:bookmarkEnd w:id="61"/>
    </w:p>
    <w:p w14:paraId="09F19593" w14:textId="19EC88F0" w:rsidR="003F0765" w:rsidRDefault="005F42DE" w:rsidP="003F0765">
      <w:r>
        <w:t>Tabel 6.1 geeft de resultaten weer van de vergelijk</w:t>
      </w:r>
      <w:r w:rsidR="00D33931">
        <w:t>ing</w:t>
      </w:r>
      <w:r>
        <w:t xml:space="preserve"> </w:t>
      </w:r>
      <w:r w:rsidR="00CE2C83">
        <w:t xml:space="preserve">van de predicties </w:t>
      </w:r>
      <w:r w:rsidR="00234935">
        <w:t xml:space="preserve">van de modal split </w:t>
      </w:r>
      <w:r w:rsidR="00CE2C83">
        <w:t>van het woon</w:t>
      </w:r>
      <w:r w:rsidR="00876C45">
        <w:t>- en bestemmingen</w:t>
      </w:r>
      <w:r w:rsidR="00CE2C83">
        <w:t>model</w:t>
      </w:r>
      <w:r w:rsidR="004C52B2">
        <w:t>, in vergelijking tot</w:t>
      </w:r>
      <w:r w:rsidR="00887295">
        <w:t xml:space="preserve"> de </w:t>
      </w:r>
      <w:r w:rsidR="004C52B2">
        <w:t>waargenomen aandelen</w:t>
      </w:r>
      <w:r w:rsidR="00366786">
        <w:t xml:space="preserve">. </w:t>
      </w:r>
      <w:r w:rsidR="006D22BB">
        <w:t>De overeenkomst is groot</w:t>
      </w:r>
      <w:r w:rsidR="00A55E9F">
        <w:t>, zoals we ook zagen in paragraaf 3.3.2 (</w:t>
      </w:r>
      <w:r w:rsidR="006D22BB">
        <w:t>tabel 3.3)</w:t>
      </w:r>
      <w:r w:rsidR="00834220">
        <w:t xml:space="preserve">, met uitzondering van de referentiecategorie ‘niet stedelijk’. </w:t>
      </w:r>
    </w:p>
    <w:p w14:paraId="6D847667" w14:textId="77777777" w:rsidR="00834220" w:rsidRDefault="00834220" w:rsidP="003F0765"/>
    <w:p w14:paraId="02830CF1" w14:textId="254ECDB6" w:rsidR="00D12C36" w:rsidRPr="00D12C36" w:rsidRDefault="00D12C36" w:rsidP="00D12C36">
      <w:pPr>
        <w:keepNext/>
        <w:rPr>
          <w:i/>
          <w:iCs/>
        </w:rPr>
      </w:pPr>
      <w:r>
        <w:rPr>
          <w:i/>
          <w:iCs/>
        </w:rPr>
        <w:t>Tabel 6.</w:t>
      </w:r>
      <w:r w:rsidR="00B053DD">
        <w:rPr>
          <w:i/>
          <w:iCs/>
        </w:rPr>
        <w:t>2</w:t>
      </w:r>
      <w:r>
        <w:rPr>
          <w:i/>
          <w:iCs/>
        </w:rPr>
        <w:t>:</w:t>
      </w:r>
      <w:r>
        <w:rPr>
          <w:i/>
          <w:iCs/>
        </w:rPr>
        <w:tab/>
      </w:r>
      <w:r w:rsidR="00842CBF">
        <w:rPr>
          <w:i/>
          <w:iCs/>
        </w:rPr>
        <w:t xml:space="preserve">Vergelijking predicties modal split voor woonmodel en bestemmingenmodel ritten </w:t>
      </w:r>
      <w:r w:rsidR="00B71B41">
        <w:rPr>
          <w:i/>
          <w:iCs/>
        </w:rPr>
        <w:t>2018</w:t>
      </w:r>
    </w:p>
    <w:p w14:paraId="1403DCA1" w14:textId="61A79DEA" w:rsidR="003F0765" w:rsidRDefault="00B25E53" w:rsidP="003F0765">
      <w:r>
        <w:rPr>
          <w:noProof/>
        </w:rPr>
        <w:drawing>
          <wp:inline distT="0" distB="0" distL="0" distR="0" wp14:anchorId="766203CE" wp14:editId="6E82D18C">
            <wp:extent cx="3160644" cy="3228975"/>
            <wp:effectExtent l="0" t="0" r="1905" b="0"/>
            <wp:docPr id="1793222595" name="Afbeelding 11">
              <a:extLst xmlns:a="http://schemas.openxmlformats.org/drawingml/2006/main">
                <a:ext uri="{FF2B5EF4-FFF2-40B4-BE49-F238E27FC236}">
                  <a16:creationId xmlns:a16="http://schemas.microsoft.com/office/drawing/2014/main" id="{2F39E161-DD80-A399-6DA9-655EA0F0F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2F39E161-DD80-A399-6DA9-655EA0F0FAF4}"/>
                        </a:ext>
                      </a:extLst>
                    </pic:cNvPr>
                    <pic:cNvPicPr>
                      <a:picLocks noChangeAspect="1"/>
                    </pic:cNvPicPr>
                  </pic:nvPicPr>
                  <pic:blipFill rotWithShape="1">
                    <a:blip r:embed="rId28"/>
                    <a:srcRect r="47424"/>
                    <a:stretch>
                      <a:fillRect/>
                    </a:stretch>
                  </pic:blipFill>
                  <pic:spPr bwMode="auto">
                    <a:xfrm>
                      <a:off x="0" y="0"/>
                      <a:ext cx="3160644" cy="3228975"/>
                    </a:xfrm>
                    <a:prstGeom prst="rect">
                      <a:avLst/>
                    </a:prstGeom>
                    <a:ln>
                      <a:noFill/>
                    </a:ln>
                    <a:extLst>
                      <a:ext uri="{53640926-AAD7-44D8-BBD7-CCE9431645EC}">
                        <a14:shadowObscured xmlns:a14="http://schemas.microsoft.com/office/drawing/2010/main"/>
                      </a:ext>
                    </a:extLst>
                  </pic:spPr>
                </pic:pic>
              </a:graphicData>
            </a:graphic>
          </wp:inline>
        </w:drawing>
      </w:r>
      <w:r w:rsidR="005F42DE">
        <w:rPr>
          <w:noProof/>
        </w:rPr>
        <w:drawing>
          <wp:inline distT="0" distB="0" distL="0" distR="0" wp14:anchorId="6C34EC39" wp14:editId="7413C217">
            <wp:extent cx="1187753" cy="3228975"/>
            <wp:effectExtent l="0" t="0" r="0" b="0"/>
            <wp:docPr id="12" name="Afbeelding 11">
              <a:extLst xmlns:a="http://schemas.openxmlformats.org/drawingml/2006/main">
                <a:ext uri="{FF2B5EF4-FFF2-40B4-BE49-F238E27FC236}">
                  <a16:creationId xmlns:a16="http://schemas.microsoft.com/office/drawing/2014/main" id="{2F39E161-DD80-A399-6DA9-655EA0F0F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2F39E161-DD80-A399-6DA9-655EA0F0FAF4}"/>
                        </a:ext>
                      </a:extLst>
                    </pic:cNvPr>
                    <pic:cNvPicPr>
                      <a:picLocks noChangeAspect="1"/>
                    </pic:cNvPicPr>
                  </pic:nvPicPr>
                  <pic:blipFill rotWithShape="1">
                    <a:blip r:embed="rId28"/>
                    <a:srcRect l="80242"/>
                    <a:stretch>
                      <a:fillRect/>
                    </a:stretch>
                  </pic:blipFill>
                  <pic:spPr bwMode="auto">
                    <a:xfrm>
                      <a:off x="0" y="0"/>
                      <a:ext cx="1187753" cy="3228975"/>
                    </a:xfrm>
                    <a:prstGeom prst="rect">
                      <a:avLst/>
                    </a:prstGeom>
                    <a:ln>
                      <a:noFill/>
                    </a:ln>
                    <a:extLst>
                      <a:ext uri="{53640926-AAD7-44D8-BBD7-CCE9431645EC}">
                        <a14:shadowObscured xmlns:a14="http://schemas.microsoft.com/office/drawing/2010/main"/>
                      </a:ext>
                    </a:extLst>
                  </pic:spPr>
                </pic:pic>
              </a:graphicData>
            </a:graphic>
          </wp:inline>
        </w:drawing>
      </w:r>
    </w:p>
    <w:p w14:paraId="188A4E5C" w14:textId="77777777" w:rsidR="00BC7CC2" w:rsidRDefault="00BC7CC2" w:rsidP="00BC7CC2"/>
    <w:p w14:paraId="784416BD" w14:textId="3173C41D" w:rsidR="003E5CF8" w:rsidRPr="00987A5C" w:rsidRDefault="008C1409" w:rsidP="00BC7CC2">
      <w:pPr>
        <w:rPr>
          <w:highlight w:val="yellow"/>
        </w:rPr>
      </w:pPr>
      <w:r>
        <w:t xml:space="preserve">De tabel laat zien dat </w:t>
      </w:r>
      <w:r w:rsidR="004946EE">
        <w:t>het verschil tussen predictie en waarneming het kleinst is in het woonmodel</w:t>
      </w:r>
      <w:r w:rsidR="002E264E">
        <w:t>. D</w:t>
      </w:r>
      <w:r w:rsidR="004946EE">
        <w:t>e verschillen zijn in het bestemmingenmodel groter</w:t>
      </w:r>
      <w:r w:rsidR="003D5661">
        <w:t>, hetgeen logisch te verklaren valt door het feit dat het bestemmingenmodel op de specificatie van het woonmodel gebaseerd is</w:t>
      </w:r>
      <w:r w:rsidR="004946EE">
        <w:t>.</w:t>
      </w:r>
    </w:p>
    <w:p w14:paraId="0CECD23A" w14:textId="77777777" w:rsidR="00BC7CC2" w:rsidRDefault="00BC7CC2" w:rsidP="00BC7CC2">
      <w:pPr>
        <w:pStyle w:val="Heading2"/>
      </w:pPr>
      <w:bookmarkStart w:id="62" w:name="_Toc207807612"/>
      <w:r>
        <w:t>Conclusies</w:t>
      </w:r>
      <w:bookmarkEnd w:id="62"/>
    </w:p>
    <w:p w14:paraId="77D57E5B" w14:textId="77777777" w:rsidR="00942902" w:rsidRDefault="00942902" w:rsidP="00942902">
      <w:r>
        <w:t xml:space="preserve">Anders dan in het woonmodel bleek in de meeste gevallen koppeling aan de pc4 van de bestemming tot een betere verklarende kracht te leiden dan koppeling aan de gemeente (m.a.w., bijvoorbeeld banen per inwoner per pc4 heeft meer verklarende kracht dan banen per inwoner per gemeente). </w:t>
      </w:r>
    </w:p>
    <w:p w14:paraId="550F32F0" w14:textId="77777777" w:rsidR="00A82D24" w:rsidRDefault="00A82D24" w:rsidP="00942902"/>
    <w:p w14:paraId="7061AA02" w14:textId="5AD56B1C" w:rsidR="00DF3DFE" w:rsidRDefault="00942902" w:rsidP="00BC7CC2">
      <w:r>
        <w:lastRenderedPageBreak/>
        <w:t xml:space="preserve">Ook geldt dat in het losstaande C model de omgevingsadressendichtheid een grotere verklarende kracht heeft dan dummies voor de afzonderlijke stedelijkheidsgraden. In het </w:t>
      </w:r>
      <w:r w:rsidR="00C03A8E">
        <w:t>A+B+C</w:t>
      </w:r>
      <w:r w:rsidR="006F2C6E">
        <w:t>-</w:t>
      </w:r>
      <w:r>
        <w:t>model geldt echter het omgekeerde; toevoegen van de afzonderlijke stedelijkheidsgraden leidt tot een grotere toename van de R</w:t>
      </w:r>
      <w:r>
        <w:rPr>
          <w:vertAlign w:val="superscript"/>
        </w:rPr>
        <w:t>2</w:t>
      </w:r>
      <w:r>
        <w:t xml:space="preserve"> dan toevoegen van de omgevingsadressendichtheid. </w:t>
      </w:r>
    </w:p>
    <w:p w14:paraId="4431AAED" w14:textId="3A264619" w:rsidR="00705C24" w:rsidRDefault="00705C24" w:rsidP="00BC7CC2"/>
    <w:p w14:paraId="7449B463" w14:textId="3A1C7282" w:rsidR="00BC7CC2" w:rsidRDefault="006453A7" w:rsidP="00BC7CC2">
      <w:r>
        <w:t>De coëfficiënten van het bestemmingenmodel zijn vergelijkbaar met die van het woonmodel, voor wat betreft de orde van grootte en significatie</w:t>
      </w:r>
      <w:r w:rsidR="00930E0F">
        <w:t>. De ‘fit’ van het bestemmingenmodel is</w:t>
      </w:r>
      <w:r w:rsidR="004E0590">
        <w:t xml:space="preserve"> iets</w:t>
      </w:r>
      <w:r w:rsidR="00930E0F">
        <w:t xml:space="preserve"> beter dan van het woonmodel.</w:t>
      </w:r>
      <w:r w:rsidR="004E0590">
        <w:t xml:space="preserve"> Echter, bij de doorrekening blijkt dat de verschillen met de waargenomen modal split op stedelijkheidsgraad weer iets groter worden.</w:t>
      </w:r>
      <w:r w:rsidR="00930E0F">
        <w:t xml:space="preserve"> </w:t>
      </w:r>
      <w:r w:rsidR="00AE7A95">
        <w:t>Het meenemen van de ruimtelijke kenmerken van de bestemming (per rit)</w:t>
      </w:r>
      <w:r w:rsidR="004E0590">
        <w:t xml:space="preserve"> levert dus niet noodzakelijkerwijze een betere verklaring van de modal split op dan de ruimtelijke kenmerken van de woonomgeving. Echter zijn de verschillen op detail soms wel kleiner. </w:t>
      </w:r>
    </w:p>
    <w:p w14:paraId="699E4A5F" w14:textId="77777777" w:rsidR="008E407B" w:rsidRDefault="008E407B" w:rsidP="00BC7CC2"/>
    <w:p w14:paraId="48B2D20F" w14:textId="77777777" w:rsidR="001A0B5F" w:rsidRDefault="00C56D13">
      <w:r>
        <w:t xml:space="preserve">We hebben </w:t>
      </w:r>
      <w:r w:rsidR="001A0B5F">
        <w:t>ons</w:t>
      </w:r>
      <w:r>
        <w:t xml:space="preserve"> </w:t>
      </w:r>
      <w:r w:rsidR="009B0FC6">
        <w:t>in de</w:t>
      </w:r>
      <w:r>
        <w:t xml:space="preserve"> </w:t>
      </w:r>
      <w:r w:rsidR="00E05B65">
        <w:t>verklarende analyse</w:t>
      </w:r>
      <w:r>
        <w:t xml:space="preserve"> beperkt tot het opnemen van </w:t>
      </w:r>
      <w:r w:rsidR="0025173B">
        <w:t xml:space="preserve">kenmerken van ofwel herkomst ofwel bestemming. </w:t>
      </w:r>
      <w:r w:rsidR="00924EB3">
        <w:t xml:space="preserve">Mogelijk zou het toevoegen van kenmerken </w:t>
      </w:r>
      <w:r w:rsidR="00DF03B7">
        <w:t xml:space="preserve">van zowel herkomst als bestemming in hetzelfde model </w:t>
      </w:r>
      <w:r w:rsidR="00220F0A">
        <w:t xml:space="preserve">nog </w:t>
      </w:r>
      <w:r w:rsidR="00A10080">
        <w:t>toegevoegde waarde kunnen hebben om de modal split beter kunnen verklaren.</w:t>
      </w:r>
    </w:p>
    <w:p w14:paraId="752AFA82" w14:textId="77777777" w:rsidR="001A0B5F" w:rsidRDefault="001A0B5F"/>
    <w:p w14:paraId="115EFED5" w14:textId="0CD945B7" w:rsidR="00B9097E" w:rsidRDefault="00B9097E">
      <w:pPr>
        <w:rPr>
          <w:rFonts w:ascii="Raleway" w:eastAsiaTheme="majorEastAsia" w:hAnsi="Raleway" w:cstheme="majorBidi"/>
          <w:color w:val="45C1B6"/>
          <w:sz w:val="36"/>
          <w:szCs w:val="32"/>
        </w:rPr>
      </w:pPr>
      <w:r>
        <w:br w:type="page"/>
      </w:r>
    </w:p>
    <w:p w14:paraId="2A4357D1" w14:textId="2857C906" w:rsidR="005D2A2C" w:rsidRDefault="00943F18" w:rsidP="00B9097E">
      <w:pPr>
        <w:pStyle w:val="Heading1"/>
        <w:spacing w:line="240" w:lineRule="atLeast"/>
      </w:pPr>
      <w:bookmarkStart w:id="63" w:name="_Toc207807613"/>
      <w:r>
        <w:lastRenderedPageBreak/>
        <w:t>Stedelijkheidsgraad</w:t>
      </w:r>
      <w:bookmarkEnd w:id="63"/>
    </w:p>
    <w:p w14:paraId="6CCCE343" w14:textId="43D64F1D" w:rsidR="00943F18" w:rsidRDefault="00F9594C" w:rsidP="00F9594C">
      <w:pPr>
        <w:pStyle w:val="Heading2"/>
      </w:pPr>
      <w:bookmarkStart w:id="64" w:name="_Toc207807614"/>
      <w:r>
        <w:t>Doel</w:t>
      </w:r>
      <w:bookmarkEnd w:id="64"/>
    </w:p>
    <w:p w14:paraId="5AED4B5A" w14:textId="057248A9" w:rsidR="00C546F2" w:rsidRDefault="005E733D" w:rsidP="008F64BE">
      <w:r>
        <w:t>Het doel van dit hoofdstuk is te beoordelen op welke manier de stedelijkheidsgraad het best in de modellen opgenomen kan worden</w:t>
      </w:r>
      <w:r w:rsidR="00C546F2">
        <w:t xml:space="preserve">. Uit de eerdere hoofdstukken komt naar voren dat </w:t>
      </w:r>
      <w:r w:rsidR="00324F53">
        <w:t xml:space="preserve">toevoegen van de stedelijkheidsgraad als verklarende variabele kan bijdragen aan het verkleinen van het onverklaarde deel </w:t>
      </w:r>
      <w:r w:rsidR="00C546F2">
        <w:t>van de modal split</w:t>
      </w:r>
      <w:r w:rsidR="00324F53">
        <w:t xml:space="preserve">. </w:t>
      </w:r>
      <w:r w:rsidR="004259BB">
        <w:t xml:space="preserve">We hebben in die eerdere hoofdstukken </w:t>
      </w:r>
      <w:r w:rsidR="00D00A90">
        <w:t>(</w:t>
      </w:r>
      <w:r w:rsidR="00C160D9">
        <w:t xml:space="preserve">zie </w:t>
      </w:r>
      <w:r w:rsidR="00F92224">
        <w:t>bijvoorbeeld de conclusies van hoofdstuk 3</w:t>
      </w:r>
      <w:r w:rsidR="004259BB">
        <w:t xml:space="preserve">) ook gezien dat </w:t>
      </w:r>
      <w:r w:rsidR="00404FF3">
        <w:t xml:space="preserve">met name de B-variabelen </w:t>
      </w:r>
      <w:r w:rsidR="00183F41">
        <w:t>ruimtelijke kenmerken bevatten die ook kunnen bijdragen aan het verkleinen van het onverklaarde deel. In dit hoofdstuk gaan we in op verschillende manieren om de stedelijkheidsgraad aan het verklarende model toe te voegen</w:t>
      </w:r>
      <w:r w:rsidR="00275CD7">
        <w:t xml:space="preserve"> en gaan daarbij voor nu voorbij aan de additionele verklarende kracht van de (A en) B-variabelen</w:t>
      </w:r>
      <w:r w:rsidR="00183F41">
        <w:t xml:space="preserve">. </w:t>
      </w:r>
      <w:r w:rsidR="00D9147F">
        <w:t>W</w:t>
      </w:r>
      <w:r w:rsidR="00275CD7">
        <w:t xml:space="preserve">e beschouwen </w:t>
      </w:r>
      <w:r w:rsidR="00D9147F">
        <w:t>dus uitsluitend</w:t>
      </w:r>
      <w:r w:rsidR="00275CD7">
        <w:t xml:space="preserve"> verschillende manieren om de stedelijkheidsgraad als variabele toe te voegen. </w:t>
      </w:r>
    </w:p>
    <w:p w14:paraId="6A2C187B" w14:textId="063A3ACC" w:rsidR="00F9594C" w:rsidRDefault="00F9594C" w:rsidP="00F9594C">
      <w:pPr>
        <w:pStyle w:val="Heading2"/>
      </w:pPr>
      <w:bookmarkStart w:id="65" w:name="_Toc207807615"/>
      <w:r>
        <w:t>Werkwijze</w:t>
      </w:r>
      <w:bookmarkEnd w:id="65"/>
    </w:p>
    <w:p w14:paraId="69B1BE3D" w14:textId="7BC32872" w:rsidR="00016948" w:rsidRDefault="00D45FCA" w:rsidP="00016948">
      <w:r>
        <w:t xml:space="preserve">We hebben in de </w:t>
      </w:r>
      <w:r w:rsidR="007741E9">
        <w:t xml:space="preserve">voorgaande hoofdstukken </w:t>
      </w:r>
      <w:r w:rsidR="00D93808">
        <w:t xml:space="preserve">het effect gezien van het toevoegen van </w:t>
      </w:r>
      <w:r w:rsidR="0069140A">
        <w:t xml:space="preserve">de CBS stedelijkheidsgraad in de vorm van een dummy. </w:t>
      </w:r>
    </w:p>
    <w:p w14:paraId="7BF2D37F" w14:textId="77777777" w:rsidR="005914DD" w:rsidRDefault="005914DD" w:rsidP="00016948"/>
    <w:p w14:paraId="08B3EB12" w14:textId="26463996" w:rsidR="005914DD" w:rsidRDefault="004602C9" w:rsidP="005914DD">
      <w:pPr>
        <w:pStyle w:val="Opsomming"/>
        <w:numPr>
          <w:ilvl w:val="0"/>
          <w:numId w:val="0"/>
        </w:numPr>
        <w:ind w:left="289" w:hanging="289"/>
      </w:pPr>
      <w:r>
        <w:t>H</w:t>
      </w:r>
      <w:r w:rsidR="005914DD">
        <w:t>ierbij onderscheidt het CBS vijf klassen:</w:t>
      </w:r>
    </w:p>
    <w:p w14:paraId="794DD68B" w14:textId="77777777" w:rsidR="005914DD" w:rsidRDefault="005914DD" w:rsidP="005914DD">
      <w:pPr>
        <w:pStyle w:val="Opsomming"/>
      </w:pPr>
      <w:r w:rsidRPr="2EA47A5B">
        <w:t>zeer sterk stedelijk: een gemiddelde omgevingsadressendichtheid (oad) van 2.500 of meer adressen per km</w:t>
      </w:r>
      <w:r w:rsidRPr="2EA47A5B">
        <w:rPr>
          <w:vertAlign w:val="superscript"/>
        </w:rPr>
        <w:t>2</w:t>
      </w:r>
      <w:r w:rsidRPr="2EA47A5B">
        <w:t>;</w:t>
      </w:r>
    </w:p>
    <w:p w14:paraId="3A2C9DDD" w14:textId="77777777" w:rsidR="005914DD" w:rsidRDefault="005914DD" w:rsidP="005914DD">
      <w:pPr>
        <w:pStyle w:val="Opsomming"/>
      </w:pPr>
      <w:r w:rsidRPr="2EA47A5B">
        <w:t>sterk stedelijk: gemiddelde oad van 1.500 tot 2.500 adressen per km</w:t>
      </w:r>
      <w:r w:rsidRPr="2EA47A5B">
        <w:rPr>
          <w:vertAlign w:val="superscript"/>
        </w:rPr>
        <w:t>2</w:t>
      </w:r>
      <w:r w:rsidRPr="2EA47A5B">
        <w:t>;</w:t>
      </w:r>
    </w:p>
    <w:p w14:paraId="5CB0FB6E" w14:textId="77777777" w:rsidR="005914DD" w:rsidRDefault="005914DD" w:rsidP="005914DD">
      <w:pPr>
        <w:pStyle w:val="Opsomming"/>
      </w:pPr>
      <w:r w:rsidRPr="2EA47A5B">
        <w:t>matig stedelijk: gemiddelde oad van 1.000 tot 1.500 adressen per km</w:t>
      </w:r>
      <w:r w:rsidRPr="2EA47A5B">
        <w:rPr>
          <w:vertAlign w:val="superscript"/>
        </w:rPr>
        <w:t>2</w:t>
      </w:r>
      <w:r w:rsidRPr="2EA47A5B">
        <w:t>;</w:t>
      </w:r>
    </w:p>
    <w:p w14:paraId="0CAA8421" w14:textId="77777777" w:rsidR="005914DD" w:rsidRDefault="005914DD" w:rsidP="005914DD">
      <w:pPr>
        <w:pStyle w:val="Opsomming"/>
      </w:pPr>
      <w:r w:rsidRPr="2EA47A5B">
        <w:t>weinig stedelijk: gemiddelde oad van 500 tot 1.000 adressen per km</w:t>
      </w:r>
      <w:r w:rsidRPr="2EA47A5B">
        <w:rPr>
          <w:vertAlign w:val="superscript"/>
        </w:rPr>
        <w:t>2</w:t>
      </w:r>
      <w:r w:rsidRPr="2EA47A5B">
        <w:t>;</w:t>
      </w:r>
    </w:p>
    <w:p w14:paraId="049B9F50" w14:textId="77777777" w:rsidR="005914DD" w:rsidRDefault="005914DD" w:rsidP="005914DD">
      <w:pPr>
        <w:pStyle w:val="Opsomming"/>
      </w:pPr>
      <w:r w:rsidRPr="2EA47A5B">
        <w:t>niet stedelijk: gemiddelde oad van minder dan 500 adressen per km</w:t>
      </w:r>
      <w:r w:rsidRPr="2EA47A5B">
        <w:rPr>
          <w:vertAlign w:val="superscript"/>
        </w:rPr>
        <w:t>2</w:t>
      </w:r>
      <w:r w:rsidRPr="2EA47A5B">
        <w:t>.</w:t>
      </w:r>
    </w:p>
    <w:p w14:paraId="24642C8C" w14:textId="77777777" w:rsidR="00D232BA" w:rsidRDefault="00D232BA" w:rsidP="00D232BA">
      <w:pPr>
        <w:pStyle w:val="Opsomming"/>
        <w:numPr>
          <w:ilvl w:val="0"/>
          <w:numId w:val="0"/>
        </w:numPr>
        <w:ind w:left="289" w:hanging="289"/>
      </w:pPr>
    </w:p>
    <w:tbl>
      <w:tblPr>
        <w:tblStyle w:val="TableGrid"/>
        <w:tblW w:w="0" w:type="auto"/>
        <w:tblLook w:val="04A0" w:firstRow="1" w:lastRow="0" w:firstColumn="1" w:lastColumn="0" w:noHBand="0" w:noVBand="1"/>
      </w:tblPr>
      <w:tblGrid>
        <w:gridCol w:w="9457"/>
      </w:tblGrid>
      <w:tr w:rsidR="00D232BA" w14:paraId="27060EC8" w14:textId="77777777">
        <w:tc>
          <w:tcPr>
            <w:tcW w:w="9457" w:type="dxa"/>
          </w:tcPr>
          <w:p w14:paraId="33BE4FBF" w14:textId="77777777" w:rsidR="00D232BA" w:rsidRPr="00D77757" w:rsidRDefault="00D232BA">
            <w:pPr>
              <w:spacing w:line="260" w:lineRule="atLeast"/>
              <w:rPr>
                <w:i/>
                <w:iCs/>
              </w:rPr>
            </w:pPr>
            <w:r w:rsidRPr="00D77757">
              <w:rPr>
                <w:i/>
                <w:iCs/>
              </w:rPr>
              <w:t>CBS: “Onder omgevingsadressendichtheid wordt verstaan het aantal adressen binnen een cirkel met een straal van één kilometer rondom een adres, gedeeld door de oppervlakte van de cirkel. Bij de indeling naar stedelijkheid zijn numerieke waarden van de gemiddelde omgevingsadressendichtheid voor afzonderlijke gebieden gecategoriseerd in vijf groepen of klassen. De klassengrenzen van de verschillende categorieën stedelijkheid worden toegepast met ingang van 1992 en zijn zo gekozen dat alle klassen ongeveer hetzelfde aantal inwoners bevatten. De gemiddelde omgevingsadressendichtheid van een gebied is het gemiddelde van de omgevingsadressendichtheden van alle adressen in dat gebied.”</w:t>
            </w:r>
          </w:p>
        </w:tc>
      </w:tr>
    </w:tbl>
    <w:p w14:paraId="39EE5EB4" w14:textId="77777777" w:rsidR="005914DD" w:rsidRDefault="005914DD" w:rsidP="00016948"/>
    <w:p w14:paraId="4070901E" w14:textId="2F5DD387" w:rsidR="004A41EC" w:rsidRDefault="001D2FED" w:rsidP="00016948">
      <w:r>
        <w:t xml:space="preserve">We </w:t>
      </w:r>
      <w:r w:rsidR="00FC4A06">
        <w:t xml:space="preserve">hebben in dit hoofdstuk onderzocht </w:t>
      </w:r>
      <w:r w:rsidR="00A50C99">
        <w:t xml:space="preserve">of </w:t>
      </w:r>
      <w:r w:rsidR="00914278">
        <w:t xml:space="preserve">er baat is bij </w:t>
      </w:r>
      <w:r w:rsidR="00A50C99">
        <w:t xml:space="preserve">een alternatieve wijze </w:t>
      </w:r>
      <w:r w:rsidR="001567D5">
        <w:t xml:space="preserve">dan dummies </w:t>
      </w:r>
      <w:r w:rsidR="00A50C99">
        <w:t>om de st</w:t>
      </w:r>
      <w:r w:rsidR="002016C0">
        <w:t>edelijkheidsgraad te modelleren</w:t>
      </w:r>
      <w:r w:rsidR="00914278">
        <w:t xml:space="preserve">, namelijk: </w:t>
      </w:r>
    </w:p>
    <w:p w14:paraId="534B6D4B" w14:textId="77777777" w:rsidR="0063420F" w:rsidRDefault="0063420F" w:rsidP="0063420F">
      <w:pPr>
        <w:pStyle w:val="Opsomming"/>
      </w:pPr>
      <w:r w:rsidRPr="2EA47A5B">
        <w:t xml:space="preserve">Continue lineair afgeleid van omgevingsadressendichtheid (oad); </w:t>
      </w:r>
    </w:p>
    <w:p w14:paraId="0FACB21D" w14:textId="77777777" w:rsidR="0063420F" w:rsidRDefault="0063420F" w:rsidP="0063420F">
      <w:pPr>
        <w:pStyle w:val="Opsomming"/>
      </w:pPr>
      <w:r w:rsidRPr="2EA47A5B">
        <w:t xml:space="preserve">Continue tweedegraads polynoom afgeleid van omgevingsadressendichtheid, hierbij is d.m.v. regressie de beste kwadratische fit van de relatie tussen omgevingsadressendichtheid en de aandelen auto/OV gevonden.  </w:t>
      </w:r>
    </w:p>
    <w:p w14:paraId="45D8CD23" w14:textId="77777777" w:rsidR="0026239E" w:rsidRDefault="0026239E" w:rsidP="0026239E">
      <w:pPr>
        <w:pStyle w:val="Opsomming"/>
        <w:numPr>
          <w:ilvl w:val="0"/>
          <w:numId w:val="0"/>
        </w:numPr>
        <w:ind w:left="289" w:hanging="289"/>
      </w:pPr>
    </w:p>
    <w:p w14:paraId="788C3521" w14:textId="7A7F5A91" w:rsidR="0026239E" w:rsidRDefault="001567D5" w:rsidP="2EA47A5B">
      <w:pPr>
        <w:pStyle w:val="Opsomming"/>
        <w:numPr>
          <w:ilvl w:val="0"/>
          <w:numId w:val="0"/>
        </w:numPr>
      </w:pPr>
      <w:r w:rsidRPr="2EA47A5B">
        <w:t>Omdat</w:t>
      </w:r>
      <w:r w:rsidR="0026239E" w:rsidRPr="2EA47A5B">
        <w:t xml:space="preserve"> continue variabele meer ‘informatiekwaliteit’ </w:t>
      </w:r>
      <w:r w:rsidRPr="2EA47A5B">
        <w:t xml:space="preserve">bevatten </w:t>
      </w:r>
      <w:r w:rsidR="0026239E" w:rsidRPr="2EA47A5B">
        <w:t xml:space="preserve">dan </w:t>
      </w:r>
      <w:r w:rsidRPr="2EA47A5B">
        <w:t>dummies</w:t>
      </w:r>
      <w:r w:rsidR="0026239E" w:rsidRPr="2EA47A5B">
        <w:t xml:space="preserve"> zou het nuttig kunnen zijn om deze toe te voegen. </w:t>
      </w:r>
    </w:p>
    <w:p w14:paraId="7D6CE74F" w14:textId="77777777" w:rsidR="000B5785" w:rsidRDefault="000B5785" w:rsidP="000B5785">
      <w:pPr>
        <w:pStyle w:val="Opsomming"/>
        <w:numPr>
          <w:ilvl w:val="0"/>
          <w:numId w:val="0"/>
        </w:numPr>
      </w:pPr>
    </w:p>
    <w:p w14:paraId="1ED50008" w14:textId="77777777" w:rsidR="00211FCB" w:rsidRDefault="000C6E38" w:rsidP="00E52897">
      <w:pPr>
        <w:keepNext/>
      </w:pPr>
      <w:r>
        <w:lastRenderedPageBreak/>
        <w:t xml:space="preserve">We baseren de uitkomsten op </w:t>
      </w:r>
      <w:r w:rsidR="00F23FC1">
        <w:t>een aantal verschillende onderzoeken die we in het kader hiervan hebben uitgevoerd</w:t>
      </w:r>
      <w:r>
        <w:t xml:space="preserve">. </w:t>
      </w:r>
    </w:p>
    <w:p w14:paraId="5C8D5197" w14:textId="25C8FF43" w:rsidR="002B5DDE" w:rsidRDefault="002B5DDE" w:rsidP="0085369F">
      <w:pPr>
        <w:pStyle w:val="Opsomming"/>
        <w:numPr>
          <w:ilvl w:val="0"/>
          <w:numId w:val="41"/>
        </w:numPr>
      </w:pPr>
      <w:r>
        <w:t>Eerst hebben we een specificatieonderzoek verricht naar de manier waarop stedelijkheidsgraad kan worden gedefinieerd</w:t>
      </w:r>
      <w:r w:rsidR="0051059A">
        <w:t xml:space="preserve"> (sectie 7.3)</w:t>
      </w:r>
    </w:p>
    <w:p w14:paraId="4CAE5E47" w14:textId="0B4FF985" w:rsidR="00EB2FD4" w:rsidRDefault="002B5DDE" w:rsidP="002B5DDE">
      <w:pPr>
        <w:pStyle w:val="Opsomming"/>
        <w:numPr>
          <w:ilvl w:val="0"/>
          <w:numId w:val="41"/>
        </w:numPr>
      </w:pPr>
      <w:r>
        <w:t xml:space="preserve">Vervolgens </w:t>
      </w:r>
      <w:r w:rsidR="000C6E38">
        <w:t xml:space="preserve">hebben we gekeken naar de verklarende kracht van </w:t>
      </w:r>
      <w:r w:rsidR="00176D7D">
        <w:t xml:space="preserve">de </w:t>
      </w:r>
      <w:r w:rsidR="00C26FDF">
        <w:t xml:space="preserve">beschreven varianten </w:t>
      </w:r>
      <w:r w:rsidR="00176D7D">
        <w:t>van</w:t>
      </w:r>
      <w:r w:rsidR="002565D3">
        <w:t xml:space="preserve"> (uitsluitend</w:t>
      </w:r>
      <w:r w:rsidR="00096B3C">
        <w:t>, zonder andere variabelen</w:t>
      </w:r>
      <w:r w:rsidR="002565D3">
        <w:t>) de</w:t>
      </w:r>
      <w:r w:rsidR="00176D7D">
        <w:t xml:space="preserve"> </w:t>
      </w:r>
      <w:r w:rsidR="005C3969">
        <w:t>stedelijkheidsgraad</w:t>
      </w:r>
      <w:r w:rsidR="003B6720">
        <w:t>, die we hebben geï</w:t>
      </w:r>
      <w:r w:rsidR="0045364D">
        <w:t>mplemente</w:t>
      </w:r>
      <w:r w:rsidR="003B6720">
        <w:t>erd</w:t>
      </w:r>
      <w:r w:rsidR="00176D7D">
        <w:t xml:space="preserve"> in </w:t>
      </w:r>
      <w:r w:rsidR="003B6720">
        <w:t xml:space="preserve">zowel </w:t>
      </w:r>
      <w:r w:rsidR="009F1D2A">
        <w:t>het woon</w:t>
      </w:r>
      <w:r w:rsidR="007E6E85">
        <w:t>-</w:t>
      </w:r>
      <w:r w:rsidR="003B6720">
        <w:t xml:space="preserve"> als </w:t>
      </w:r>
      <w:r w:rsidR="007E6E85">
        <w:t>bestemmingen</w:t>
      </w:r>
      <w:r w:rsidR="00176D7D">
        <w:t>model</w:t>
      </w:r>
      <w:r w:rsidR="000E39B6">
        <w:t xml:space="preserve"> (sectie 7.4)</w:t>
      </w:r>
    </w:p>
    <w:p w14:paraId="6A899FA5" w14:textId="04C917E4" w:rsidR="00523BD2" w:rsidRDefault="00D31228" w:rsidP="00D31228">
      <w:pPr>
        <w:pStyle w:val="Heading2"/>
      </w:pPr>
      <w:bookmarkStart w:id="66" w:name="_Toc207807616"/>
      <w:r>
        <w:t>Resultaten specificatieonderzoek</w:t>
      </w:r>
      <w:bookmarkEnd w:id="66"/>
    </w:p>
    <w:p w14:paraId="1D3C59DA" w14:textId="02370605" w:rsidR="004E4F4F" w:rsidRPr="006A5FCE" w:rsidRDefault="00210F36" w:rsidP="001B2E21">
      <w:r>
        <w:t>Figuur 7.1 toont d</w:t>
      </w:r>
      <w:r w:rsidR="007D1A46">
        <w:t xml:space="preserve">e uitkomsten van het </w:t>
      </w:r>
      <w:r w:rsidR="001B2E21">
        <w:t>specificatieonderzoek</w:t>
      </w:r>
      <w:r>
        <w:t>.</w:t>
      </w:r>
      <w:r w:rsidR="001B2E21">
        <w:t xml:space="preserve"> </w:t>
      </w:r>
      <w:r w:rsidR="00694ED8">
        <w:t xml:space="preserve">In de figuur </w:t>
      </w:r>
      <w:r w:rsidR="001B2E21">
        <w:t xml:space="preserve">hebben we </w:t>
      </w:r>
      <w:r w:rsidR="00593A3B">
        <w:t xml:space="preserve">met de doorgetrokken lijnen </w:t>
      </w:r>
      <w:r w:rsidR="001B2E21">
        <w:t xml:space="preserve">de waargenomen modal split </w:t>
      </w:r>
      <w:r w:rsidR="001348C0">
        <w:t xml:space="preserve">uit ODiN </w:t>
      </w:r>
      <w:r w:rsidR="00694ED8">
        <w:t xml:space="preserve">afgezet </w:t>
      </w:r>
      <w:r w:rsidR="001B2E21">
        <w:t>tegen de omgevingsadressendichtheid</w:t>
      </w:r>
      <w:r w:rsidR="004E4F4F">
        <w:t xml:space="preserve">. </w:t>
      </w:r>
      <w:r w:rsidR="00D47A18">
        <w:t xml:space="preserve">De figuur toont de </w:t>
      </w:r>
      <w:r w:rsidR="00E32A49">
        <w:t xml:space="preserve">modal split voor </w:t>
      </w:r>
      <w:r w:rsidR="0005190F">
        <w:t xml:space="preserve">OV en auto </w:t>
      </w:r>
      <w:r w:rsidR="00A0369A">
        <w:t xml:space="preserve">voor 2018. </w:t>
      </w:r>
      <w:r w:rsidR="000B10A6">
        <w:t xml:space="preserve">De ODiN data is </w:t>
      </w:r>
      <w:r w:rsidR="006A5FCE">
        <w:t xml:space="preserve">daartoe </w:t>
      </w:r>
      <w:r w:rsidR="004376C7">
        <w:t>geaggregeerd naar de stedelijk</w:t>
      </w:r>
      <w:r w:rsidR="006A5FCE">
        <w:t>heid in klassen van 250 adressen per km</w:t>
      </w:r>
      <w:r w:rsidR="006A5FCE">
        <w:rPr>
          <w:vertAlign w:val="superscript"/>
        </w:rPr>
        <w:t>2</w:t>
      </w:r>
      <w:r w:rsidR="006A5FCE">
        <w:t xml:space="preserve">. </w:t>
      </w:r>
    </w:p>
    <w:p w14:paraId="514667A4" w14:textId="77777777" w:rsidR="00AC2305" w:rsidRDefault="00AC2305" w:rsidP="001B2E21"/>
    <w:p w14:paraId="422E86F0" w14:textId="45B5A1A9" w:rsidR="00BB40F6" w:rsidRPr="00EC3FA1" w:rsidRDefault="00BB40F6" w:rsidP="00BB40F6">
      <w:pPr>
        <w:keepNext/>
        <w:rPr>
          <w:i/>
          <w:iCs/>
        </w:rPr>
      </w:pPr>
      <w:r>
        <w:rPr>
          <w:i/>
          <w:iCs/>
        </w:rPr>
        <w:t xml:space="preserve">Figuur 7.1: </w:t>
      </w:r>
      <w:r w:rsidR="00273AED">
        <w:rPr>
          <w:i/>
          <w:iCs/>
        </w:rPr>
        <w:t>W</w:t>
      </w:r>
      <w:r>
        <w:rPr>
          <w:i/>
          <w:iCs/>
        </w:rPr>
        <w:t>aargenomen modal split 2018</w:t>
      </w:r>
      <w:r w:rsidR="00273AED">
        <w:rPr>
          <w:i/>
          <w:iCs/>
        </w:rPr>
        <w:t xml:space="preserve"> als functie van de oad</w:t>
      </w:r>
    </w:p>
    <w:p w14:paraId="0DFB8BEB" w14:textId="76CFA7C6" w:rsidR="00BB40F6" w:rsidRDefault="008D22DC" w:rsidP="00BB40F6">
      <w:r>
        <w:rPr>
          <w:noProof/>
        </w:rPr>
        <w:drawing>
          <wp:inline distT="0" distB="0" distL="0" distR="0" wp14:anchorId="52318D67" wp14:editId="3D81CB80">
            <wp:extent cx="4704154" cy="2409657"/>
            <wp:effectExtent l="0" t="0" r="1270" b="0"/>
            <wp:docPr id="5122737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359" cy="2413860"/>
                    </a:xfrm>
                    <a:prstGeom prst="rect">
                      <a:avLst/>
                    </a:prstGeom>
                    <a:noFill/>
                  </pic:spPr>
                </pic:pic>
              </a:graphicData>
            </a:graphic>
          </wp:inline>
        </w:drawing>
      </w:r>
    </w:p>
    <w:p w14:paraId="6825C03F" w14:textId="77777777" w:rsidR="00AC2305" w:rsidRDefault="00AC2305" w:rsidP="001B2E21"/>
    <w:p w14:paraId="5268EBD4" w14:textId="29094F51" w:rsidR="00DF1660" w:rsidRDefault="003F5891" w:rsidP="001B2E21">
      <w:r>
        <w:t>F</w:t>
      </w:r>
      <w:r w:rsidR="00AC2305">
        <w:t xml:space="preserve">iguur </w:t>
      </w:r>
      <w:r>
        <w:t xml:space="preserve">7.1 </w:t>
      </w:r>
      <w:r w:rsidR="00AC2305">
        <w:t xml:space="preserve">laat zien dat bij een toenemende stedelijke dichtheid het aandeel auto geleidelijk afneemt en </w:t>
      </w:r>
      <w:r w:rsidR="00475868">
        <w:t xml:space="preserve">van het OV geleidelijk toeneemt. </w:t>
      </w:r>
      <w:r w:rsidR="00DA1319">
        <w:t xml:space="preserve">Het aandeel fiets is niet in de figuur opgenomen, omdat dit aandeel een sterk grillig verloop vertoont. </w:t>
      </w:r>
      <w:r w:rsidR="001F7F3F">
        <w:t xml:space="preserve">We hebben een lineaire </w:t>
      </w:r>
      <w:r w:rsidR="00DF1660">
        <w:t xml:space="preserve">versie aan het woonmodel ritten 2018 </w:t>
      </w:r>
      <w:r w:rsidR="001F7F3F">
        <w:t>toegevoegd</w:t>
      </w:r>
      <w:r w:rsidR="0091424F">
        <w:t xml:space="preserve"> en getoetst</w:t>
      </w:r>
      <w:r w:rsidR="00646D35">
        <w:t xml:space="preserve"> of dit het onverklaarde deel verkleint</w:t>
      </w:r>
      <w:r w:rsidR="0091424F">
        <w:t xml:space="preserve">. </w:t>
      </w:r>
    </w:p>
    <w:p w14:paraId="18FB8921" w14:textId="77777777" w:rsidR="00DF1660" w:rsidRDefault="00DF1660" w:rsidP="001B2E21"/>
    <w:p w14:paraId="358E432B" w14:textId="179BFBA5" w:rsidR="004E4F4F" w:rsidRDefault="00DF0484" w:rsidP="001B2E21">
      <w:r>
        <w:t xml:space="preserve">In </w:t>
      </w:r>
      <w:r w:rsidR="00A65F31">
        <w:t>figuur 7.2 hebben we vervolgens een tweedegraads polynoom toegevoegd aan deze waargenomen modal split-curves</w:t>
      </w:r>
      <w:r w:rsidR="00430D35">
        <w:t>. Dit hebben we gedaan</w:t>
      </w:r>
      <w:r w:rsidR="006C777A">
        <w:t xml:space="preserve"> omdat we </w:t>
      </w:r>
      <w:r w:rsidR="009C6A91">
        <w:t>zien</w:t>
      </w:r>
      <w:r w:rsidR="006C777A">
        <w:t xml:space="preserve"> dat er een niet-lineair verloop in </w:t>
      </w:r>
      <w:r w:rsidR="009C6A91">
        <w:t xml:space="preserve">deze curves </w:t>
      </w:r>
      <w:r w:rsidR="006C777A">
        <w:t xml:space="preserve">zit, waarmee </w:t>
      </w:r>
      <w:r w:rsidR="009A4163">
        <w:t xml:space="preserve">we </w:t>
      </w:r>
      <w:r w:rsidR="00BF3E4A">
        <w:t xml:space="preserve">toetsen of </w:t>
      </w:r>
      <w:r w:rsidR="006C777A">
        <w:t xml:space="preserve">een tweedegraads polynoom een betere fit oplevert. </w:t>
      </w:r>
    </w:p>
    <w:p w14:paraId="2ACC474B" w14:textId="2E469323" w:rsidR="001B2E21" w:rsidRPr="00EC3FA1" w:rsidRDefault="001B2E21" w:rsidP="001B2E21">
      <w:pPr>
        <w:keepNext/>
        <w:rPr>
          <w:i/>
          <w:iCs/>
        </w:rPr>
      </w:pPr>
      <w:r>
        <w:rPr>
          <w:i/>
          <w:iCs/>
        </w:rPr>
        <w:lastRenderedPageBreak/>
        <w:t>Figuur 7.</w:t>
      </w:r>
      <w:r w:rsidR="00A65F31">
        <w:rPr>
          <w:i/>
          <w:iCs/>
        </w:rPr>
        <w:t>2</w:t>
      </w:r>
      <w:r>
        <w:rPr>
          <w:i/>
          <w:iCs/>
        </w:rPr>
        <w:t>: Relatie omgevingsadressendichtheid/waargenomen modal split 2018 + tweedegraads fit</w:t>
      </w:r>
    </w:p>
    <w:p w14:paraId="79D7DCE9" w14:textId="649B9CB1" w:rsidR="001B2E21" w:rsidRDefault="00C910F5" w:rsidP="001B2E21">
      <w:r>
        <w:rPr>
          <w:noProof/>
        </w:rPr>
        <w:drawing>
          <wp:inline distT="0" distB="0" distL="0" distR="0" wp14:anchorId="4FF464C4" wp14:editId="5967224C">
            <wp:extent cx="5511165" cy="2792095"/>
            <wp:effectExtent l="0" t="0" r="0" b="8255"/>
            <wp:docPr id="13708594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1165" cy="2792095"/>
                    </a:xfrm>
                    <a:prstGeom prst="rect">
                      <a:avLst/>
                    </a:prstGeom>
                    <a:noFill/>
                  </pic:spPr>
                </pic:pic>
              </a:graphicData>
            </a:graphic>
          </wp:inline>
        </w:drawing>
      </w:r>
    </w:p>
    <w:p w14:paraId="6942E096" w14:textId="77777777" w:rsidR="001B2E21" w:rsidRDefault="001B2E21" w:rsidP="001B2E21"/>
    <w:p w14:paraId="0215BE17" w14:textId="77777777" w:rsidR="00EC2BA3" w:rsidRDefault="00EC2BA3" w:rsidP="00EC2BA3"/>
    <w:p w14:paraId="1DE763D6" w14:textId="1C230A28" w:rsidR="001B2E21" w:rsidRPr="001B2C3A" w:rsidRDefault="001B2E21" w:rsidP="00EC2BA3">
      <w:r>
        <w:t>De hoogste klasse omgevingsadressendichtheid die het CBS hanteert lijkt met 2.500 adressen per km</w:t>
      </w:r>
      <w:r>
        <w:rPr>
          <w:vertAlign w:val="superscript"/>
        </w:rPr>
        <w:t>2</w:t>
      </w:r>
      <w:r>
        <w:t xml:space="preserve"> vrij laag, aangezien binnen deze klasse nog aanzienlijke verschillen in de modal split optreden en ook het ‘resterende’ gedeelte vrij groot is. Een nog hogere klasse dan ‘zeer sterk stedelijk’, bijvoorbeeld vanaf 3.250 of 3.500 adressen per km</w:t>
      </w:r>
      <w:r>
        <w:rPr>
          <w:vertAlign w:val="superscript"/>
        </w:rPr>
        <w:t>2</w:t>
      </w:r>
      <w:r>
        <w:t xml:space="preserve">, zou dan ook voordeel kunnen bieden. </w:t>
      </w:r>
    </w:p>
    <w:p w14:paraId="3019E750" w14:textId="3FD30804" w:rsidR="00F9594C" w:rsidRDefault="00F9594C" w:rsidP="00F9594C">
      <w:pPr>
        <w:pStyle w:val="Heading2"/>
      </w:pPr>
      <w:bookmarkStart w:id="67" w:name="_Toc207807617"/>
      <w:r>
        <w:t>Resultaten</w:t>
      </w:r>
      <w:r w:rsidR="000558BC">
        <w:t xml:space="preserve"> stedelijkheidsgraad modelleren</w:t>
      </w:r>
      <w:bookmarkEnd w:id="67"/>
    </w:p>
    <w:p w14:paraId="50C16D7C" w14:textId="68960BAB" w:rsidR="00ED4505" w:rsidRPr="00ED4505" w:rsidRDefault="00ED4505" w:rsidP="00ED4505">
      <w:r>
        <w:t xml:space="preserve">Tabel 7.1 toont de </w:t>
      </w:r>
      <w:r w:rsidR="00E725C2">
        <w:t xml:space="preserve">waarde van </w:t>
      </w:r>
      <w:r>
        <w:t>de R</w:t>
      </w:r>
      <w:r>
        <w:rPr>
          <w:vertAlign w:val="superscript"/>
        </w:rPr>
        <w:t>2</w:t>
      </w:r>
      <w:r>
        <w:t xml:space="preserve"> </w:t>
      </w:r>
      <w:r w:rsidR="00586D18">
        <w:t xml:space="preserve">voor het woonmodel en het bestemmingenmodel, waarin de </w:t>
      </w:r>
      <w:r w:rsidR="003B43A1">
        <w:t xml:space="preserve">stedelijkheidsgraad losstaand (C-model) is opgenomen. </w:t>
      </w:r>
    </w:p>
    <w:p w14:paraId="2BEE76FA" w14:textId="77777777" w:rsidR="00ED4505" w:rsidRDefault="00ED4505" w:rsidP="00ED4505"/>
    <w:p w14:paraId="12B7B6E3" w14:textId="57584332" w:rsidR="003B43A1" w:rsidRPr="003B43A1" w:rsidRDefault="003B43A1" w:rsidP="00BA34D6">
      <w:pPr>
        <w:keepNext/>
        <w:rPr>
          <w:i/>
          <w:iCs/>
        </w:rPr>
      </w:pPr>
      <w:r>
        <w:rPr>
          <w:i/>
          <w:iCs/>
        </w:rPr>
        <w:t>Tabel 7.1:</w:t>
      </w:r>
      <w:r>
        <w:rPr>
          <w:i/>
          <w:iCs/>
        </w:rPr>
        <w:tab/>
      </w:r>
      <w:r w:rsidR="004051D7">
        <w:rPr>
          <w:i/>
          <w:iCs/>
        </w:rPr>
        <w:t xml:space="preserve">Waarde van </w:t>
      </w:r>
      <w:r>
        <w:rPr>
          <w:i/>
          <w:iCs/>
        </w:rPr>
        <w:t>R</w:t>
      </w:r>
      <w:r>
        <w:rPr>
          <w:i/>
          <w:iCs/>
          <w:vertAlign w:val="superscript"/>
        </w:rPr>
        <w:t>2</w:t>
      </w:r>
      <w:r>
        <w:rPr>
          <w:i/>
          <w:iCs/>
        </w:rPr>
        <w:t xml:space="preserve"> </w:t>
      </w:r>
      <w:r w:rsidR="004051D7">
        <w:rPr>
          <w:i/>
          <w:iCs/>
        </w:rPr>
        <w:t xml:space="preserve">voor </w:t>
      </w:r>
      <w:r w:rsidR="003D649D">
        <w:rPr>
          <w:i/>
          <w:iCs/>
        </w:rPr>
        <w:t xml:space="preserve">modellering van de stedelijkheidsgraad in </w:t>
      </w:r>
      <w:r w:rsidR="00A803D8">
        <w:rPr>
          <w:i/>
          <w:iCs/>
        </w:rPr>
        <w:t xml:space="preserve">ritten 2018 </w:t>
      </w:r>
      <w:r w:rsidR="00BA34D6">
        <w:rPr>
          <w:i/>
          <w:iCs/>
        </w:rPr>
        <w:t>mode</w:t>
      </w:r>
      <w:r w:rsidR="003D649D">
        <w:rPr>
          <w:i/>
          <w:iCs/>
        </w:rPr>
        <w:t>llen</w:t>
      </w:r>
      <w:r w:rsidR="00A803D8">
        <w:rPr>
          <w:i/>
          <w:iCs/>
        </w:rPr>
        <w:t xml:space="preserve"> </w:t>
      </w:r>
    </w:p>
    <w:tbl>
      <w:tblPr>
        <w:tblStyle w:val="TableGrid"/>
        <w:tblW w:w="9215" w:type="dxa"/>
        <w:tblLook w:val="04A0" w:firstRow="1" w:lastRow="0" w:firstColumn="1" w:lastColumn="0" w:noHBand="0" w:noVBand="1"/>
      </w:tblPr>
      <w:tblGrid>
        <w:gridCol w:w="5529"/>
        <w:gridCol w:w="1559"/>
        <w:gridCol w:w="2127"/>
      </w:tblGrid>
      <w:tr w:rsidR="00436E42" w:rsidRPr="0005031E" w14:paraId="0A6F7FBD" w14:textId="77777777" w:rsidTr="64FE14F9">
        <w:tc>
          <w:tcPr>
            <w:tcW w:w="5529" w:type="dxa"/>
            <w:tcBorders>
              <w:left w:val="nil"/>
            </w:tcBorders>
            <w:shd w:val="clear" w:color="auto" w:fill="D9D9D9" w:themeFill="background1" w:themeFillShade="D9"/>
          </w:tcPr>
          <w:p w14:paraId="3D011FEE" w14:textId="77777777" w:rsidR="00436E42" w:rsidRPr="0005031E" w:rsidRDefault="00436E42" w:rsidP="00436E42">
            <w:pPr>
              <w:keepNext/>
              <w:rPr>
                <w:b/>
                <w:bCs/>
              </w:rPr>
            </w:pPr>
          </w:p>
        </w:tc>
        <w:tc>
          <w:tcPr>
            <w:tcW w:w="1559" w:type="dxa"/>
            <w:shd w:val="clear" w:color="auto" w:fill="D9D9D9" w:themeFill="background1" w:themeFillShade="D9"/>
          </w:tcPr>
          <w:p w14:paraId="2B7DD7BC" w14:textId="43774655" w:rsidR="00436E42" w:rsidRPr="0005031E" w:rsidRDefault="00436E42" w:rsidP="00436E42">
            <w:pPr>
              <w:jc w:val="center"/>
              <w:rPr>
                <w:b/>
                <w:bCs/>
              </w:rPr>
            </w:pPr>
            <w:r>
              <w:rPr>
                <w:b/>
                <w:bCs/>
              </w:rPr>
              <w:t>Woonmodel</w:t>
            </w:r>
          </w:p>
        </w:tc>
        <w:tc>
          <w:tcPr>
            <w:tcW w:w="2127" w:type="dxa"/>
            <w:tcBorders>
              <w:right w:val="nil"/>
            </w:tcBorders>
            <w:shd w:val="clear" w:color="auto" w:fill="D9D9D9" w:themeFill="background1" w:themeFillShade="D9"/>
          </w:tcPr>
          <w:p w14:paraId="09A1ABD2" w14:textId="6D58FE31" w:rsidR="00436E42" w:rsidRPr="0005031E" w:rsidRDefault="00436E42" w:rsidP="00436E42">
            <w:pPr>
              <w:jc w:val="center"/>
              <w:rPr>
                <w:b/>
                <w:bCs/>
              </w:rPr>
            </w:pPr>
            <w:r w:rsidRPr="0005031E">
              <w:rPr>
                <w:b/>
                <w:bCs/>
              </w:rPr>
              <w:t xml:space="preserve">Bestemmingenmodel </w:t>
            </w:r>
          </w:p>
        </w:tc>
      </w:tr>
      <w:tr w:rsidR="00436230" w14:paraId="5FB9F9B5" w14:textId="77777777" w:rsidTr="64FE14F9">
        <w:tc>
          <w:tcPr>
            <w:tcW w:w="5529" w:type="dxa"/>
            <w:tcBorders>
              <w:left w:val="nil"/>
            </w:tcBorders>
          </w:tcPr>
          <w:p w14:paraId="6AEEB488" w14:textId="69D8C66C" w:rsidR="00436230" w:rsidRDefault="000679B4" w:rsidP="001A79B2">
            <w:pPr>
              <w:keepNext/>
            </w:pPr>
            <w:r>
              <w:rPr>
                <w:b/>
                <w:bCs/>
              </w:rPr>
              <w:t>CBS-k</w:t>
            </w:r>
            <w:r w:rsidR="00436230" w:rsidRPr="0005031E">
              <w:rPr>
                <w:b/>
                <w:bCs/>
              </w:rPr>
              <w:t>lassen stedelijkheidsgraad</w:t>
            </w:r>
            <w:r w:rsidR="00E613AB">
              <w:rPr>
                <w:b/>
                <w:bCs/>
              </w:rPr>
              <w:t xml:space="preserve"> (dummies)</w:t>
            </w:r>
          </w:p>
        </w:tc>
        <w:tc>
          <w:tcPr>
            <w:tcW w:w="1559" w:type="dxa"/>
          </w:tcPr>
          <w:p w14:paraId="6290C322" w14:textId="6B46A5EA" w:rsidR="00436230" w:rsidRDefault="007E591B" w:rsidP="0085369F">
            <w:pPr>
              <w:jc w:val="center"/>
            </w:pPr>
            <w:r>
              <w:t>0,130</w:t>
            </w:r>
          </w:p>
        </w:tc>
        <w:tc>
          <w:tcPr>
            <w:tcW w:w="2127" w:type="dxa"/>
            <w:tcBorders>
              <w:right w:val="nil"/>
            </w:tcBorders>
          </w:tcPr>
          <w:p w14:paraId="669AE7C2" w14:textId="77777777" w:rsidR="00436230" w:rsidRDefault="00436230" w:rsidP="0085369F">
            <w:pPr>
              <w:jc w:val="center"/>
            </w:pPr>
            <w:r>
              <w:t>0,139</w:t>
            </w:r>
          </w:p>
        </w:tc>
      </w:tr>
      <w:tr w:rsidR="00436E42" w14:paraId="798DAC3F" w14:textId="77777777" w:rsidTr="64FE14F9">
        <w:tc>
          <w:tcPr>
            <w:tcW w:w="5529" w:type="dxa"/>
            <w:tcBorders>
              <w:left w:val="nil"/>
            </w:tcBorders>
          </w:tcPr>
          <w:p w14:paraId="72842C94" w14:textId="11983173" w:rsidR="00436E42" w:rsidRPr="0005031E" w:rsidRDefault="00436E42" w:rsidP="00436E42">
            <w:pPr>
              <w:keepNext/>
              <w:rPr>
                <w:vertAlign w:val="superscript"/>
              </w:rPr>
            </w:pPr>
            <w:r>
              <w:rPr>
                <w:b/>
                <w:bCs/>
              </w:rPr>
              <w:t>O</w:t>
            </w:r>
            <w:r w:rsidRPr="0005031E">
              <w:rPr>
                <w:b/>
                <w:bCs/>
              </w:rPr>
              <w:t>mgevingsadressendichtheid</w:t>
            </w:r>
            <w:r w:rsidR="00CB4EE8">
              <w:rPr>
                <w:b/>
                <w:bCs/>
              </w:rPr>
              <w:t xml:space="preserve"> (</w:t>
            </w:r>
            <w:r w:rsidR="00436230">
              <w:rPr>
                <w:b/>
                <w:bCs/>
              </w:rPr>
              <w:t xml:space="preserve">continu, </w:t>
            </w:r>
            <w:r w:rsidR="00CB4EE8">
              <w:rPr>
                <w:b/>
                <w:bCs/>
              </w:rPr>
              <w:t>lineair)</w:t>
            </w:r>
          </w:p>
        </w:tc>
        <w:tc>
          <w:tcPr>
            <w:tcW w:w="1559" w:type="dxa"/>
          </w:tcPr>
          <w:p w14:paraId="59B8FD4D" w14:textId="74A0A84D" w:rsidR="00436E42" w:rsidRDefault="005C3969" w:rsidP="00436E42">
            <w:pPr>
              <w:jc w:val="center"/>
            </w:pPr>
            <w:r>
              <w:t>0,0</w:t>
            </w:r>
            <w:r w:rsidR="00436E42">
              <w:t>5</w:t>
            </w:r>
            <w:r>
              <w:t>1</w:t>
            </w:r>
          </w:p>
        </w:tc>
        <w:tc>
          <w:tcPr>
            <w:tcW w:w="2127" w:type="dxa"/>
            <w:tcBorders>
              <w:right w:val="nil"/>
            </w:tcBorders>
          </w:tcPr>
          <w:p w14:paraId="02BBB754" w14:textId="594D5D0D" w:rsidR="00436E42" w:rsidRDefault="005C3969" w:rsidP="00436E42">
            <w:pPr>
              <w:jc w:val="center"/>
            </w:pPr>
            <w:r>
              <w:t>0,</w:t>
            </w:r>
            <w:r w:rsidR="00436E42">
              <w:t>18</w:t>
            </w:r>
            <w:r>
              <w:t>4</w:t>
            </w:r>
          </w:p>
        </w:tc>
      </w:tr>
      <w:tr w:rsidR="00CB4EE8" w14:paraId="46390910" w14:textId="77777777" w:rsidTr="64FE14F9">
        <w:tc>
          <w:tcPr>
            <w:tcW w:w="5529" w:type="dxa"/>
            <w:tcBorders>
              <w:left w:val="nil"/>
            </w:tcBorders>
          </w:tcPr>
          <w:p w14:paraId="7E99FA41" w14:textId="564A061C" w:rsidR="00CB4EE8" w:rsidRDefault="00A771AF" w:rsidP="001A79B2">
            <w:pPr>
              <w:rPr>
                <w:b/>
                <w:bCs/>
              </w:rPr>
            </w:pPr>
            <w:r>
              <w:rPr>
                <w:b/>
                <w:bCs/>
              </w:rPr>
              <w:t xml:space="preserve">Omgevingsadressendichtheid </w:t>
            </w:r>
            <w:r w:rsidR="00CB4EE8">
              <w:rPr>
                <w:b/>
                <w:bCs/>
              </w:rPr>
              <w:t>(</w:t>
            </w:r>
            <w:r w:rsidR="000679B4">
              <w:rPr>
                <w:b/>
                <w:bCs/>
              </w:rPr>
              <w:t xml:space="preserve">continu, </w:t>
            </w:r>
            <w:r w:rsidR="003763BF">
              <w:rPr>
                <w:b/>
                <w:bCs/>
              </w:rPr>
              <w:t>tweedegraads polynoom</w:t>
            </w:r>
            <w:r w:rsidR="00CB4EE8">
              <w:rPr>
                <w:b/>
                <w:bCs/>
              </w:rPr>
              <w:t>)</w:t>
            </w:r>
          </w:p>
        </w:tc>
        <w:tc>
          <w:tcPr>
            <w:tcW w:w="1559" w:type="dxa"/>
          </w:tcPr>
          <w:p w14:paraId="742279C9" w14:textId="1CCED846" w:rsidR="00CB4EE8" w:rsidRDefault="005C3969" w:rsidP="00436E42">
            <w:pPr>
              <w:jc w:val="center"/>
            </w:pPr>
            <w:r>
              <w:t>0,</w:t>
            </w:r>
            <w:r w:rsidR="00101123">
              <w:t>11</w:t>
            </w:r>
            <w:r w:rsidR="002E6B74">
              <w:t>0</w:t>
            </w:r>
          </w:p>
        </w:tc>
        <w:tc>
          <w:tcPr>
            <w:tcW w:w="2127" w:type="dxa"/>
            <w:tcBorders>
              <w:right w:val="nil"/>
            </w:tcBorders>
          </w:tcPr>
          <w:p w14:paraId="69A6FCB1" w14:textId="5BB0C9C6" w:rsidR="00CB4EE8" w:rsidRDefault="68D9F2CF" w:rsidP="00436E42">
            <w:pPr>
              <w:jc w:val="center"/>
            </w:pPr>
            <w:r>
              <w:t>Niet uitgerekend</w:t>
            </w:r>
          </w:p>
        </w:tc>
      </w:tr>
    </w:tbl>
    <w:p w14:paraId="0DEF230C" w14:textId="77777777" w:rsidR="00BA34D6" w:rsidRDefault="00BA34D6" w:rsidP="00ED4505"/>
    <w:p w14:paraId="7CE743CC" w14:textId="77777777" w:rsidR="004D4AF9" w:rsidRDefault="004D4AF9" w:rsidP="009C1B76"/>
    <w:p w14:paraId="024DA9BA" w14:textId="0F9F5329" w:rsidR="005455D7" w:rsidRDefault="009F3602" w:rsidP="009C1B76">
      <w:r>
        <w:t>De tabel laat zien dat v</w:t>
      </w:r>
      <w:r w:rsidR="004D4AF9">
        <w:t xml:space="preserve">oor het woonmodel de stedelijkheidsgraad in klassen </w:t>
      </w:r>
      <w:r w:rsidR="00BA22E9">
        <w:t xml:space="preserve">(dummies) </w:t>
      </w:r>
      <w:r w:rsidR="003607F9">
        <w:t xml:space="preserve">een hogere verklarende kracht </w:t>
      </w:r>
      <w:r w:rsidR="008A4789">
        <w:t xml:space="preserve">heeft </w:t>
      </w:r>
      <w:r w:rsidR="003607F9">
        <w:t xml:space="preserve">dan de </w:t>
      </w:r>
      <w:r w:rsidR="002736FA">
        <w:t xml:space="preserve">lineaire </w:t>
      </w:r>
      <w:r w:rsidR="003607F9">
        <w:t xml:space="preserve">omgevingsadressendichtheid. </w:t>
      </w:r>
      <w:r w:rsidR="005455D7">
        <w:t xml:space="preserve">De </w:t>
      </w:r>
      <w:r w:rsidR="002736FA">
        <w:t xml:space="preserve">omgevingsadressendichtheid als tweedegraads polynoom biedt </w:t>
      </w:r>
      <w:r w:rsidR="56C19316">
        <w:t xml:space="preserve">wel </w:t>
      </w:r>
      <w:r w:rsidR="002736FA">
        <w:t>een substantiële verbetering van de R</w:t>
      </w:r>
      <w:r w:rsidR="002736FA" w:rsidRPr="2816560E">
        <w:rPr>
          <w:vertAlign w:val="superscript"/>
        </w:rPr>
        <w:t>2</w:t>
      </w:r>
      <w:r w:rsidR="00B414D7">
        <w:t xml:space="preserve"> in het woonmodel t.o.v. lineair, van 0,051 naar 0,110</w:t>
      </w:r>
      <w:r w:rsidR="002736FA">
        <w:t xml:space="preserve">. </w:t>
      </w:r>
    </w:p>
    <w:p w14:paraId="57607666" w14:textId="77777777" w:rsidR="009F3602" w:rsidRDefault="009F3602" w:rsidP="009C1B76"/>
    <w:p w14:paraId="34FB20C9" w14:textId="56C1B4A3" w:rsidR="002D7A6A" w:rsidRDefault="009529AE" w:rsidP="009C1B76">
      <w:r>
        <w:t>De R</w:t>
      </w:r>
      <w:r w:rsidRPr="2816560E">
        <w:rPr>
          <w:vertAlign w:val="superscript"/>
        </w:rPr>
        <w:t>2</w:t>
      </w:r>
      <w:r>
        <w:t xml:space="preserve"> van het </w:t>
      </w:r>
      <w:r w:rsidR="004513AB">
        <w:t xml:space="preserve">bestemmingenmodel </w:t>
      </w:r>
      <w:r>
        <w:t xml:space="preserve">is substantieel </w:t>
      </w:r>
      <w:r w:rsidR="004513AB">
        <w:t>ho</w:t>
      </w:r>
      <w:r>
        <w:t xml:space="preserve">ger dan die van het </w:t>
      </w:r>
      <w:r w:rsidR="004513AB">
        <w:t>woon</w:t>
      </w:r>
      <w:r>
        <w:t>model</w:t>
      </w:r>
      <w:r w:rsidR="005E05FC">
        <w:t>.</w:t>
      </w:r>
      <w:r w:rsidR="006C71E7">
        <w:t xml:space="preserve"> </w:t>
      </w:r>
      <w:r w:rsidR="005E05FC">
        <w:t>H</w:t>
      </w:r>
      <w:r w:rsidR="009F3602">
        <w:t xml:space="preserve">ier biedt de continue, lineaire omgevingsadressendichtheid een grotere verklarende kracht op de modal split dan dummies voor de CBS-klasse indeling van de stedelijkheidsgraad. </w:t>
      </w:r>
      <w:r w:rsidR="002E349F">
        <w:t xml:space="preserve">Een precieze verklaring </w:t>
      </w:r>
      <w:r w:rsidR="0000543D">
        <w:t xml:space="preserve">hiervoor is </w:t>
      </w:r>
      <w:r w:rsidR="002E349F">
        <w:t xml:space="preserve">niet helemaal duidelijk, maar mogelijk heeft dit te </w:t>
      </w:r>
      <w:r w:rsidR="002E349F">
        <w:lastRenderedPageBreak/>
        <w:t>maken met de al eerder omschreven aanname dat er ook al ruimtelijke informatie in de A- en B-variabelen verscholen zit.</w:t>
      </w:r>
    </w:p>
    <w:p w14:paraId="3AF2DB42" w14:textId="77777777" w:rsidR="002D7A6A" w:rsidRDefault="002D7A6A" w:rsidP="009C1B76"/>
    <w:p w14:paraId="3ADD483E" w14:textId="4CB8D903" w:rsidR="004D4AF9" w:rsidRPr="00164A2B" w:rsidRDefault="004146A7" w:rsidP="009C1B76">
      <w:r>
        <w:t xml:space="preserve">In beide modellen is de stedelijkheidsgraad ‘losstaand’ als variabele opgenomen. </w:t>
      </w:r>
      <w:r w:rsidR="00004E53">
        <w:t>D</w:t>
      </w:r>
      <w:r w:rsidR="002D7A6A">
        <w:t>e</w:t>
      </w:r>
      <w:r w:rsidR="009F459C">
        <w:t xml:space="preserve"> gevonden</w:t>
      </w:r>
      <w:r w:rsidR="002D7A6A">
        <w:t xml:space="preserve"> verschillen tussen woon- en </w:t>
      </w:r>
      <w:r w:rsidR="00D84747">
        <w:t>bestemmingenmodel</w:t>
      </w:r>
      <w:r w:rsidR="00004E53">
        <w:t xml:space="preserve"> lijk</w:t>
      </w:r>
      <w:r w:rsidR="000D7B4F">
        <w:t>en</w:t>
      </w:r>
      <w:r w:rsidR="00004E53">
        <w:t xml:space="preserve"> te suggerereren dat </w:t>
      </w:r>
      <w:r w:rsidR="00987B53">
        <w:t xml:space="preserve">bij het woonmodel er meer verklarende kracht zit in de A+B-variabelen losstaand. </w:t>
      </w:r>
    </w:p>
    <w:p w14:paraId="432E9246" w14:textId="77777777" w:rsidR="002E349F" w:rsidRDefault="002E349F" w:rsidP="009C1B76"/>
    <w:p w14:paraId="7883097C" w14:textId="4240116C" w:rsidR="002E349F" w:rsidRPr="00164A2B" w:rsidRDefault="002E349F" w:rsidP="009C1B76">
      <w:r>
        <w:t xml:space="preserve">In bijlage 3 </w:t>
      </w:r>
      <w:r w:rsidR="009A4523">
        <w:t xml:space="preserve">hebben we verschillende </w:t>
      </w:r>
      <w:r w:rsidR="00BE3F23">
        <w:t xml:space="preserve">manieren van </w:t>
      </w:r>
      <w:r w:rsidR="009A4523">
        <w:t>stedelijkheidsgraad</w:t>
      </w:r>
      <w:r w:rsidR="00BE3F23">
        <w:t xml:space="preserve"> modelleren</w:t>
      </w:r>
      <w:r w:rsidR="00354EC4">
        <w:t xml:space="preserve"> beschreven, als deze wordt</w:t>
      </w:r>
      <w:r w:rsidR="00BE3F23">
        <w:t xml:space="preserve"> </w:t>
      </w:r>
      <w:r w:rsidR="0084110B">
        <w:t xml:space="preserve">toegevoegd aan </w:t>
      </w:r>
      <w:r w:rsidR="00BE3F23">
        <w:t xml:space="preserve">het </w:t>
      </w:r>
      <w:r w:rsidR="002822D6">
        <w:t>A+B-</w:t>
      </w:r>
      <w:r w:rsidR="00BE3F23">
        <w:t>bestemmingenmodel</w:t>
      </w:r>
      <w:r w:rsidR="00863CB3">
        <w:t>.</w:t>
      </w:r>
      <w:r w:rsidR="00BE3F23">
        <w:t xml:space="preserve"> </w:t>
      </w:r>
    </w:p>
    <w:p w14:paraId="1937C0A9" w14:textId="59378F7D" w:rsidR="00F9594C" w:rsidRDefault="00F9594C" w:rsidP="00F9594C">
      <w:pPr>
        <w:pStyle w:val="Heading2"/>
      </w:pPr>
      <w:bookmarkStart w:id="68" w:name="_Toc207807618"/>
      <w:r>
        <w:t>Conclusies</w:t>
      </w:r>
      <w:bookmarkEnd w:id="68"/>
    </w:p>
    <w:p w14:paraId="4B2896A8" w14:textId="748CB461" w:rsidR="00597899" w:rsidRDefault="3AFEC708" w:rsidP="00A264F4">
      <w:r>
        <w:t xml:space="preserve">De </w:t>
      </w:r>
      <w:r w:rsidR="50760B9E">
        <w:t xml:space="preserve">manier waarop de stedelijkheidsgraad in de modellen wordt opgenomen </w:t>
      </w:r>
      <w:r>
        <w:t>is van invloed op de modelfit</w:t>
      </w:r>
      <w:r w:rsidR="0000543D">
        <w:t>, oftewel hoe</w:t>
      </w:r>
      <w:r w:rsidR="007621B3">
        <w:t xml:space="preserve"> goed</w:t>
      </w:r>
      <w:r w:rsidR="00354EC4">
        <w:t xml:space="preserve"> het model de waargenomen situatie verklaart</w:t>
      </w:r>
      <w:r>
        <w:t xml:space="preserve">. </w:t>
      </w:r>
      <w:r w:rsidR="5AA5F825">
        <w:t>Discrete dumm</w:t>
      </w:r>
      <w:r w:rsidR="638D88B4">
        <w:t>ies</w:t>
      </w:r>
      <w:r w:rsidR="5AA5F825">
        <w:t xml:space="preserve"> bieden </w:t>
      </w:r>
      <w:r w:rsidR="58121701">
        <w:t xml:space="preserve">de </w:t>
      </w:r>
      <w:r w:rsidR="5AA5F825">
        <w:t>beste modelfit</w:t>
      </w:r>
      <w:r w:rsidR="58121701">
        <w:t xml:space="preserve">, als de stedelijkheidsgraad wordt </w:t>
      </w:r>
      <w:r w:rsidR="56C4BC06">
        <w:t>opgenomen in</w:t>
      </w:r>
      <w:r w:rsidR="58121701">
        <w:t xml:space="preserve"> een </w:t>
      </w:r>
      <w:r w:rsidR="5E9CC6CB">
        <w:t>woon</w:t>
      </w:r>
      <w:r w:rsidR="58121701">
        <w:t xml:space="preserve">model. </w:t>
      </w:r>
      <w:r w:rsidR="64BBF988">
        <w:t xml:space="preserve">Voor het bestemmingenmodel </w:t>
      </w:r>
      <w:r w:rsidR="58121701">
        <w:t>biedt de c</w:t>
      </w:r>
      <w:r w:rsidR="5AA5F825">
        <w:t>ontinue</w:t>
      </w:r>
      <w:r w:rsidR="58121701">
        <w:t xml:space="preserve"> </w:t>
      </w:r>
      <w:r w:rsidR="0A24E31A">
        <w:t xml:space="preserve">lineaire </w:t>
      </w:r>
      <w:r w:rsidR="58121701">
        <w:t>omgevingsadressendichtheid een grotere verklarende kracht dan de dummies.</w:t>
      </w:r>
      <w:r w:rsidR="0A24E31A">
        <w:t xml:space="preserve"> </w:t>
      </w:r>
    </w:p>
    <w:p w14:paraId="02753A0E" w14:textId="77777777" w:rsidR="00597899" w:rsidRDefault="00597899" w:rsidP="00A264F4"/>
    <w:p w14:paraId="5ACA3AE9" w14:textId="6F2891FB" w:rsidR="0018665E" w:rsidRDefault="0018665E" w:rsidP="00A264F4">
      <w:r>
        <w:t xml:space="preserve">Een </w:t>
      </w:r>
      <w:r w:rsidR="007F56BE">
        <w:t xml:space="preserve">tweedegraads </w:t>
      </w:r>
      <w:r w:rsidR="00A264F4">
        <w:t xml:space="preserve">relatie </w:t>
      </w:r>
      <w:r>
        <w:t xml:space="preserve">scoort </w:t>
      </w:r>
      <w:r w:rsidR="007F56BE">
        <w:t xml:space="preserve">voor het woonmodel dan weer </w:t>
      </w:r>
      <w:r w:rsidR="00D102E1">
        <w:t>iets beter</w:t>
      </w:r>
      <w:r w:rsidR="007F56BE">
        <w:t xml:space="preserve"> dan de continue lineaire </w:t>
      </w:r>
      <w:r w:rsidR="008E7690">
        <w:t xml:space="preserve">functie. </w:t>
      </w:r>
    </w:p>
    <w:p w14:paraId="566E9076" w14:textId="77777777" w:rsidR="002C3949" w:rsidRDefault="002C3949" w:rsidP="00A264F4"/>
    <w:p w14:paraId="5E459DFC" w14:textId="77777777" w:rsidR="00C21901" w:rsidRDefault="00C21901" w:rsidP="00A264F4">
      <w:r>
        <w:t>D</w:t>
      </w:r>
      <w:r w:rsidR="00625EFF">
        <w:t>e R</w:t>
      </w:r>
      <w:r w:rsidR="00625EFF" w:rsidRPr="00925452">
        <w:rPr>
          <w:vertAlign w:val="superscript"/>
        </w:rPr>
        <w:t>2</w:t>
      </w:r>
      <w:r w:rsidR="00625EFF">
        <w:t xml:space="preserve"> van de stedelijkheidsgraad</w:t>
      </w:r>
      <w:r w:rsidR="00FF1C89">
        <w:t>sdummies</w:t>
      </w:r>
      <w:r w:rsidR="00625EFF">
        <w:t xml:space="preserve"> </w:t>
      </w:r>
      <w:r>
        <w:t>is</w:t>
      </w:r>
      <w:r w:rsidR="00625EFF">
        <w:t xml:space="preserve"> losstaand in het woonmodel</w:t>
      </w:r>
      <w:r>
        <w:t xml:space="preserve"> </w:t>
      </w:r>
      <w:r w:rsidR="00625EFF">
        <w:t xml:space="preserve">ongeveer </w:t>
      </w:r>
      <w:r w:rsidR="007E591B">
        <w:t>0,130</w:t>
      </w:r>
      <w:r>
        <w:t>. Dat</w:t>
      </w:r>
      <w:r w:rsidR="00625EFF">
        <w:t xml:space="preserve"> betekent dat e</w:t>
      </w:r>
      <w:r w:rsidR="00625EFF" w:rsidRPr="00625EFF">
        <w:t xml:space="preserve">en groot deel van het effect van stedelijkheid </w:t>
      </w:r>
      <w:r w:rsidR="00BE23AD">
        <w:t>ook</w:t>
      </w:r>
      <w:r w:rsidR="00625EFF" w:rsidRPr="00625EFF">
        <w:t xml:space="preserve"> al </w:t>
      </w:r>
      <w:r w:rsidR="00BE23AD">
        <w:t xml:space="preserve">wordt </w:t>
      </w:r>
      <w:r w:rsidR="00625EFF" w:rsidRPr="00625EFF">
        <w:t xml:space="preserve">opgepikt </w:t>
      </w:r>
      <w:r w:rsidR="00625EFF">
        <w:t xml:space="preserve">wordt </w:t>
      </w:r>
      <w:r w:rsidR="00625EFF" w:rsidRPr="00625EFF">
        <w:t>door andere A+B variabele</w:t>
      </w:r>
      <w:r w:rsidR="0059259F">
        <w:t>n</w:t>
      </w:r>
      <w:r>
        <w:t>. Dit zagen</w:t>
      </w:r>
      <w:r w:rsidR="003820AD">
        <w:t xml:space="preserve"> we </w:t>
      </w:r>
      <w:r>
        <w:t xml:space="preserve">al </w:t>
      </w:r>
      <w:r w:rsidR="003820AD">
        <w:t>eerder in hoofdstuk 3 beschreven</w:t>
      </w:r>
      <w:r w:rsidR="00625EFF">
        <w:t xml:space="preserve">. </w:t>
      </w:r>
    </w:p>
    <w:p w14:paraId="3D4A55DB" w14:textId="77777777" w:rsidR="000E0D7A" w:rsidRDefault="000E0D7A" w:rsidP="00A264F4"/>
    <w:p w14:paraId="2C1F0325" w14:textId="128BE202" w:rsidR="000E0D7A" w:rsidRPr="001D032C" w:rsidRDefault="001D032C" w:rsidP="00A264F4">
      <w:r>
        <w:t>Stedelijkheid toevoegen aan een A+B-model lijkt meer effect te hebben op de R</w:t>
      </w:r>
      <w:r>
        <w:rPr>
          <w:vertAlign w:val="superscript"/>
        </w:rPr>
        <w:t>2</w:t>
      </w:r>
      <w:r>
        <w:t xml:space="preserve"> voor een bestemmingenmodel dan voor een woonmodel. </w:t>
      </w:r>
      <w:r w:rsidR="00816929">
        <w:t xml:space="preserve">Dit lijkt te suggereren dat er bij een woonmodel meer verklarende kracht zit in de A+B-variabelen losstaand dan bij een </w:t>
      </w:r>
      <w:r w:rsidR="00D84747">
        <w:t>bestemmingenmodel</w:t>
      </w:r>
      <w:r w:rsidR="00816929">
        <w:t xml:space="preserve">. Andersom geredeneerd </w:t>
      </w:r>
      <w:r w:rsidR="006B7239">
        <w:t xml:space="preserve">lijkt het toevoegen van stedelijkheidsgraad losstaand </w:t>
      </w:r>
      <w:r w:rsidR="00AD21E5">
        <w:t xml:space="preserve">meer effect te hebben bij een </w:t>
      </w:r>
      <w:r w:rsidR="00D84747">
        <w:t>bestemmingenmodel</w:t>
      </w:r>
      <w:r w:rsidR="00AD21E5">
        <w:t xml:space="preserve"> dan bij een woonmodel. </w:t>
      </w:r>
    </w:p>
    <w:p w14:paraId="34EA67DC" w14:textId="77777777" w:rsidR="007F56BE" w:rsidRDefault="007F56BE" w:rsidP="00A264F4"/>
    <w:p w14:paraId="2786B951" w14:textId="69438D8E" w:rsidR="000F5381" w:rsidRDefault="00D102E1">
      <w:r>
        <w:t xml:space="preserve">Een optimalisatie van de verklarende kracht van de stedelijkheidsgraad lijkt mogelijk. Een </w:t>
      </w:r>
      <w:r w:rsidR="00D1256F">
        <w:t>model tussen een (strikt) discrete en een (strikt) continue relatie biedt mogelijk de beste fit. D</w:t>
      </w:r>
      <w:r w:rsidR="002C7ADC">
        <w:t>it</w:t>
      </w:r>
      <w:r w:rsidR="00D1256F">
        <w:t xml:space="preserve"> </w:t>
      </w:r>
      <w:r w:rsidR="002C7ADC">
        <w:t xml:space="preserve">zou bijvoorbeeld </w:t>
      </w:r>
      <w:r w:rsidR="00D1256F">
        <w:t xml:space="preserve">mogelijk </w:t>
      </w:r>
      <w:r w:rsidR="002C7ADC">
        <w:t xml:space="preserve">kunnen zijn </w:t>
      </w:r>
      <w:r w:rsidR="00D1256F">
        <w:t>door de klasse-indeling van de CBS stedelijkheidsgraad te verfijnen en met name voor de hoogste stedelijk</w:t>
      </w:r>
      <w:r w:rsidR="00FE6D08">
        <w:t>heids</w:t>
      </w:r>
      <w:r w:rsidR="00D1256F">
        <w:t xml:space="preserve">graad uit te breiden met extra klassen. </w:t>
      </w:r>
    </w:p>
    <w:p w14:paraId="24FED59F" w14:textId="77777777" w:rsidR="00725B3E" w:rsidRPr="00FF5A6A" w:rsidRDefault="00725B3E"/>
    <w:p w14:paraId="1ACA0B83" w14:textId="77777777" w:rsidR="008E7690" w:rsidRDefault="008E7690">
      <w:pPr>
        <w:rPr>
          <w:rFonts w:ascii="Raleway" w:eastAsiaTheme="majorEastAsia" w:hAnsi="Raleway" w:cstheme="majorBidi"/>
          <w:color w:val="45C1B6"/>
          <w:sz w:val="36"/>
          <w:szCs w:val="32"/>
        </w:rPr>
      </w:pPr>
      <w:r>
        <w:br w:type="page"/>
      </w:r>
    </w:p>
    <w:p w14:paraId="6011BF51" w14:textId="17F8E96B" w:rsidR="00BC7CC2" w:rsidRDefault="000F5381" w:rsidP="000F5381">
      <w:pPr>
        <w:pStyle w:val="Heading1"/>
        <w:spacing w:line="240" w:lineRule="atLeast"/>
      </w:pPr>
      <w:bookmarkStart w:id="69" w:name="_Toc207807619"/>
      <w:r>
        <w:lastRenderedPageBreak/>
        <w:t>Conclusies</w:t>
      </w:r>
      <w:r w:rsidR="00881A82">
        <w:t xml:space="preserve"> en </w:t>
      </w:r>
      <w:r>
        <w:t>aanbevelingen</w:t>
      </w:r>
      <w:bookmarkEnd w:id="69"/>
      <w:r w:rsidR="007B3C96">
        <w:t xml:space="preserve"> </w:t>
      </w:r>
    </w:p>
    <w:p w14:paraId="13401C54" w14:textId="735CEA03" w:rsidR="00924A5B" w:rsidRPr="00924A5B" w:rsidRDefault="00924A5B" w:rsidP="00924A5B">
      <w:r>
        <w:t xml:space="preserve">We onderzochten in dit project hoe ruimtelijke kenmerken beter kunnen worden meegenomen bij de bouw van verkeersmodellen, zoals die in gebruik zijn bij landelijke, regionale en lokale overheden. Daartoe is met een keuzemodel onderzocht welke ruimtelijke kenmerken de grootste verklarende kracht bieden op de modal split. Op basis van die bevindingen stellen we in dit hoofdstuk aanbevelingen op en een voorstel voor de manier waarop de modelverbetering kan worden geïmplementeerd en getest. </w:t>
      </w:r>
    </w:p>
    <w:p w14:paraId="6992B2CF" w14:textId="3B241723" w:rsidR="00EF7F47" w:rsidRDefault="007B3C96" w:rsidP="00EF7F47">
      <w:pPr>
        <w:pStyle w:val="Heading2"/>
        <w:spacing w:line="240" w:lineRule="atLeast"/>
      </w:pPr>
      <w:bookmarkStart w:id="70" w:name="_Toc207807620"/>
      <w:r>
        <w:t>Conclusies</w:t>
      </w:r>
      <w:bookmarkEnd w:id="70"/>
    </w:p>
    <w:p w14:paraId="76A1BDF9" w14:textId="1015C722" w:rsidR="00971239" w:rsidRPr="00971239" w:rsidRDefault="00971239" w:rsidP="00971239">
      <w:pPr>
        <w:keepNext/>
        <w:rPr>
          <w:b/>
          <w:bCs/>
        </w:rPr>
      </w:pPr>
      <w:r>
        <w:rPr>
          <w:b/>
          <w:bCs/>
        </w:rPr>
        <w:t>Literatuuronderzoek</w:t>
      </w:r>
      <w:r w:rsidR="007F010E">
        <w:rPr>
          <w:b/>
          <w:bCs/>
        </w:rPr>
        <w:t xml:space="preserve"> biedt</w:t>
      </w:r>
      <w:r w:rsidR="0006270E">
        <w:rPr>
          <w:b/>
          <w:bCs/>
        </w:rPr>
        <w:t xml:space="preserve"> inzicht in belangrijke ruimtelijk kenmerken</w:t>
      </w:r>
    </w:p>
    <w:p w14:paraId="4EE798FE" w14:textId="552ADF08" w:rsidR="00EF7F47" w:rsidRDefault="00390FB9" w:rsidP="00F8773E">
      <w:pPr>
        <w:keepNext/>
      </w:pPr>
      <w:r>
        <w:t>L</w:t>
      </w:r>
      <w:r w:rsidR="00EF41AD">
        <w:t>iteratuur</w:t>
      </w:r>
      <w:r w:rsidR="00EC5108">
        <w:t xml:space="preserve">onderzoek </w:t>
      </w:r>
      <w:r w:rsidR="00EE7DAD">
        <w:t xml:space="preserve">bood </w:t>
      </w:r>
      <w:r w:rsidR="00EC5108">
        <w:t>inzicht in de belangrijkste ruimtelijke kenmerken die van invloed zijn op de modal split</w:t>
      </w:r>
      <w:r w:rsidR="00F94181">
        <w:t xml:space="preserve">: </w:t>
      </w:r>
    </w:p>
    <w:p w14:paraId="484C1A1B" w14:textId="762AFA1D" w:rsidR="00F94181" w:rsidRDefault="00F94181" w:rsidP="00F8773E">
      <w:pPr>
        <w:pStyle w:val="ListParagraph"/>
        <w:keepNext/>
        <w:numPr>
          <w:ilvl w:val="0"/>
          <w:numId w:val="33"/>
        </w:numPr>
      </w:pPr>
      <w:r w:rsidRPr="2EA47A5B">
        <w:t>Dichtheid: inwonersdichtheid, banen-, leerlingen- en omgevingsadressendichtheid;</w:t>
      </w:r>
    </w:p>
    <w:p w14:paraId="0A74D63E" w14:textId="7EB461B1" w:rsidR="00F94181" w:rsidRDefault="00F94181" w:rsidP="00F8773E">
      <w:pPr>
        <w:pStyle w:val="ListParagraph"/>
        <w:keepNext/>
        <w:numPr>
          <w:ilvl w:val="0"/>
          <w:numId w:val="33"/>
        </w:numPr>
      </w:pPr>
      <w:r>
        <w:t xml:space="preserve">Nabijheid van voorzieningen: </w:t>
      </w:r>
      <w:r w:rsidR="00FB6883">
        <w:t xml:space="preserve">winkels, onderwijs, uitgedrukt in </w:t>
      </w:r>
      <w:r>
        <w:t xml:space="preserve">aantallen </w:t>
      </w:r>
      <w:r w:rsidR="00FB6883">
        <w:t>binnen een aantal km</w:t>
      </w:r>
      <w:r w:rsidR="00FB6883">
        <w:rPr>
          <w:vertAlign w:val="superscript"/>
        </w:rPr>
        <w:t>2</w:t>
      </w:r>
      <w:r w:rsidR="00FB6883">
        <w:t xml:space="preserve"> </w:t>
      </w:r>
    </w:p>
    <w:p w14:paraId="5AC8729D" w14:textId="059750B1" w:rsidR="00FB6883" w:rsidRPr="009B654A" w:rsidRDefault="00FB6883" w:rsidP="00F8773E">
      <w:pPr>
        <w:pStyle w:val="ListParagraph"/>
        <w:keepNext/>
        <w:numPr>
          <w:ilvl w:val="0"/>
          <w:numId w:val="33"/>
        </w:numPr>
      </w:pPr>
      <w:r>
        <w:t>Bereikbaarheid per OV en auto: aantallen bus</w:t>
      </w:r>
      <w:r w:rsidR="00AA3CFC">
        <w:t>-, tram- en metro</w:t>
      </w:r>
      <w:r>
        <w:t>haltes</w:t>
      </w:r>
      <w:r w:rsidR="00311ED6">
        <w:t xml:space="preserve"> (BTM)</w:t>
      </w:r>
      <w:r w:rsidR="00AA3CFC">
        <w:t>, treinstations per km</w:t>
      </w:r>
      <w:r w:rsidR="00AA3CFC">
        <w:rPr>
          <w:vertAlign w:val="superscript"/>
        </w:rPr>
        <w:t>2</w:t>
      </w:r>
    </w:p>
    <w:p w14:paraId="07AD7C53" w14:textId="1774DEF3" w:rsidR="009B654A" w:rsidRDefault="00F92238" w:rsidP="00F8773E">
      <w:pPr>
        <w:pStyle w:val="ListParagraph"/>
        <w:keepNext/>
        <w:numPr>
          <w:ilvl w:val="0"/>
          <w:numId w:val="33"/>
        </w:numPr>
      </w:pPr>
      <w:r>
        <w:t>Mate van functiemenging: verhouding tussen inwoners en arbeidsplaatsen en verscheidenheid aan voorzieningen</w:t>
      </w:r>
    </w:p>
    <w:p w14:paraId="1DC074B7" w14:textId="75CE5D0C" w:rsidR="00F92238" w:rsidRDefault="00F92238" w:rsidP="00F8773E">
      <w:pPr>
        <w:pStyle w:val="ListParagraph"/>
        <w:keepNext/>
        <w:numPr>
          <w:ilvl w:val="0"/>
          <w:numId w:val="33"/>
        </w:numPr>
      </w:pPr>
      <w:r>
        <w:t>Ruimtelijk ontwerp: bouwjaar (schillen), ruimte voor de auto en de fiets</w:t>
      </w:r>
    </w:p>
    <w:p w14:paraId="5A6CD5D2" w14:textId="76826791" w:rsidR="00F92238" w:rsidRDefault="00F92238" w:rsidP="00F8773E">
      <w:pPr>
        <w:pStyle w:val="ListParagraph"/>
        <w:keepNext/>
        <w:numPr>
          <w:ilvl w:val="0"/>
          <w:numId w:val="33"/>
        </w:numPr>
      </w:pPr>
      <w:r>
        <w:t xml:space="preserve">Toegang tot vervoermiddelen: bezit van rijbewijs en auto, autobeschikbaarheid </w:t>
      </w:r>
      <w:r w:rsidR="003B1704">
        <w:t>(persoonlijk of huishouden)</w:t>
      </w:r>
    </w:p>
    <w:p w14:paraId="477495E7" w14:textId="7E5C7DA7" w:rsidR="003B1704" w:rsidRDefault="003B1704" w:rsidP="00F8773E">
      <w:pPr>
        <w:pStyle w:val="ListParagraph"/>
        <w:keepNext/>
        <w:numPr>
          <w:ilvl w:val="0"/>
          <w:numId w:val="33"/>
        </w:numPr>
      </w:pPr>
      <w:r>
        <w:t>Persoons- en huishoudkenmerken: inkomen, opleidingsniveau, etniciteit, leeftijd</w:t>
      </w:r>
    </w:p>
    <w:p w14:paraId="5DACA4F6" w14:textId="3C55DF53" w:rsidR="003B1704" w:rsidRPr="00AA3CFC" w:rsidRDefault="003B1704" w:rsidP="00F94181">
      <w:pPr>
        <w:pStyle w:val="ListParagraph"/>
        <w:numPr>
          <w:ilvl w:val="0"/>
          <w:numId w:val="33"/>
        </w:numPr>
      </w:pPr>
      <w:r>
        <w:t>Beleidsmaatregelen: regulering van parkeren en snelheidsregime</w:t>
      </w:r>
    </w:p>
    <w:p w14:paraId="53174253" w14:textId="77777777" w:rsidR="00C81FCF" w:rsidRDefault="00C81FCF" w:rsidP="00AA3CFC"/>
    <w:p w14:paraId="0D319DCC" w14:textId="451772BB" w:rsidR="008272C2" w:rsidRPr="00971239" w:rsidRDefault="008272C2" w:rsidP="008272C2">
      <w:pPr>
        <w:keepNext/>
        <w:rPr>
          <w:b/>
          <w:bCs/>
        </w:rPr>
      </w:pPr>
      <w:r>
        <w:rPr>
          <w:b/>
          <w:bCs/>
        </w:rPr>
        <w:t>Dataverzameling</w:t>
      </w:r>
    </w:p>
    <w:p w14:paraId="1EC88458" w14:textId="226233E5" w:rsidR="009E10A8" w:rsidRDefault="08932D8B" w:rsidP="00F8773E">
      <w:pPr>
        <w:keepNext/>
      </w:pPr>
      <w:r>
        <w:t>Bij de dataverzameling zijn we zo dicht mogelijk gebleven bij de conclusies van het literatuuronderzoek</w:t>
      </w:r>
      <w:r w:rsidR="57439FF4">
        <w:t>. Met andere woorden, we hebben zoveel mogelijk geprobeerd de hoogst geprioriteerde variabelen mee te nemen in de analyse.</w:t>
      </w:r>
      <w:r>
        <w:t xml:space="preserve"> </w:t>
      </w:r>
      <w:r w:rsidR="29DF12F1">
        <w:t xml:space="preserve">Dit is </w:t>
      </w:r>
      <w:r w:rsidR="00503A03">
        <w:t>om verschillende redenen, zoals geen lands</w:t>
      </w:r>
      <w:r w:rsidR="004D76E1">
        <w:t>breed</w:t>
      </w:r>
      <w:r w:rsidR="00503A03">
        <w:t xml:space="preserve"> dekkende databeschikbaarheid, </w:t>
      </w:r>
      <w:r w:rsidR="29DF12F1">
        <w:t xml:space="preserve">echter niet gelukt voor de volgende variabelen: </w:t>
      </w:r>
    </w:p>
    <w:p w14:paraId="38DEF12A" w14:textId="4F1E178A" w:rsidR="009E10A8" w:rsidRDefault="009E10A8" w:rsidP="00F8773E">
      <w:pPr>
        <w:pStyle w:val="ListParagraph"/>
        <w:keepNext/>
        <w:numPr>
          <w:ilvl w:val="0"/>
          <w:numId w:val="33"/>
        </w:numPr>
      </w:pPr>
      <w:r w:rsidRPr="2EA47A5B">
        <w:t xml:space="preserve">Ruimte voor de auto </w:t>
      </w:r>
      <w:r w:rsidR="720D57E2" w:rsidRPr="2EA47A5B">
        <w:t xml:space="preserve">(capaciteit en bezetting van </w:t>
      </w:r>
      <w:r w:rsidRPr="2EA47A5B">
        <w:t>parkeergelegenheid</w:t>
      </w:r>
      <w:r w:rsidR="5BC4F5F3" w:rsidRPr="2EA47A5B">
        <w:t xml:space="preserve"> vergunningen en blauwe zones</w:t>
      </w:r>
      <w:r w:rsidRPr="2EA47A5B">
        <w:t>),  snelheidsremmende maatregelen;</w:t>
      </w:r>
    </w:p>
    <w:p w14:paraId="7DF6823C" w14:textId="71FF9F62" w:rsidR="00832A28" w:rsidRDefault="001D78C3" w:rsidP="009E10A8">
      <w:pPr>
        <w:pStyle w:val="ListParagraph"/>
        <w:numPr>
          <w:ilvl w:val="0"/>
          <w:numId w:val="33"/>
        </w:numPr>
      </w:pPr>
      <w:r>
        <w:t>OV-level of service (frequentie, aansluitingen, belangrijke overstapstations) voor OV, functiemenging, aandeel landoppervlak voor infrastructuur per modaliteit, fietsbezit, e-bike bezit, inzet op autoluw</w:t>
      </w:r>
      <w:r w:rsidR="000F3F2F">
        <w:t xml:space="preserve"> </w:t>
      </w:r>
    </w:p>
    <w:p w14:paraId="56022BC9" w14:textId="77777777" w:rsidR="008272C2" w:rsidRDefault="008272C2" w:rsidP="00AA3CFC"/>
    <w:p w14:paraId="5D482D23" w14:textId="595E7575" w:rsidR="00971239" w:rsidRPr="00971239" w:rsidRDefault="00971239" w:rsidP="00971239">
      <w:pPr>
        <w:keepNext/>
        <w:rPr>
          <w:b/>
          <w:bCs/>
        </w:rPr>
      </w:pPr>
      <w:r>
        <w:rPr>
          <w:b/>
          <w:bCs/>
        </w:rPr>
        <w:t>Verklarende kracht van variabelen</w:t>
      </w:r>
      <w:r w:rsidR="005D1B39">
        <w:rPr>
          <w:b/>
          <w:bCs/>
        </w:rPr>
        <w:t xml:space="preserve"> voor de modal split van ritten</w:t>
      </w:r>
    </w:p>
    <w:p w14:paraId="37EEEDD7" w14:textId="77777777" w:rsidR="00DA23E3" w:rsidRDefault="008C09F3" w:rsidP="00AA3CFC">
      <w:r>
        <w:t xml:space="preserve">Op basis van deze resultaten is data bij elkaar gebracht </w:t>
      </w:r>
      <w:r w:rsidR="00D13EEC">
        <w:t>over de betreffende</w:t>
      </w:r>
      <w:r w:rsidR="006C4A6D">
        <w:t xml:space="preserve"> verklarende</w:t>
      </w:r>
      <w:r w:rsidR="00D13EEC">
        <w:t xml:space="preserve"> variabelen. </w:t>
      </w:r>
      <w:r w:rsidR="006C4A6D">
        <w:t xml:space="preserve">Modal split in ritten en in kilometers zijn gebruikt als de te verklaren variabele. </w:t>
      </w:r>
    </w:p>
    <w:p w14:paraId="4AB35999" w14:textId="77777777" w:rsidR="00DA23E3" w:rsidRDefault="00DA23E3" w:rsidP="00AA3CFC"/>
    <w:p w14:paraId="3E8DBD00" w14:textId="4CAB2C00" w:rsidR="00DA23E3" w:rsidRPr="00DA23E3" w:rsidRDefault="00DA23E3" w:rsidP="008A64A2">
      <w:pPr>
        <w:keepNext/>
        <w:rPr>
          <w:i/>
          <w:iCs/>
        </w:rPr>
      </w:pPr>
      <w:r>
        <w:rPr>
          <w:i/>
          <w:iCs/>
        </w:rPr>
        <w:lastRenderedPageBreak/>
        <w:t>Verklarende kracht naar ruimtelijk</w:t>
      </w:r>
      <w:r w:rsidR="00750FB4">
        <w:rPr>
          <w:i/>
          <w:iCs/>
        </w:rPr>
        <w:t xml:space="preserve"> aggregatieniveau</w:t>
      </w:r>
    </w:p>
    <w:p w14:paraId="6BFF9B90" w14:textId="7A0676D7" w:rsidR="00072D5F" w:rsidRDefault="00AA3CFC" w:rsidP="00F8773E">
      <w:pPr>
        <w:keepNext/>
      </w:pPr>
      <w:r>
        <w:t xml:space="preserve">Specificatieonderzoek aan de verschillende </w:t>
      </w:r>
      <w:r w:rsidR="00796178">
        <w:t xml:space="preserve">variabelen </w:t>
      </w:r>
      <w:r w:rsidR="00507E94">
        <w:t>heeft</w:t>
      </w:r>
      <w:r>
        <w:t xml:space="preserve"> vervolgens </w:t>
      </w:r>
      <w:r w:rsidR="00507E94">
        <w:t xml:space="preserve">laten </w:t>
      </w:r>
      <w:r w:rsidR="00796178">
        <w:t xml:space="preserve">zien </w:t>
      </w:r>
      <w:r w:rsidR="003B1704">
        <w:t xml:space="preserve">dat </w:t>
      </w:r>
      <w:r w:rsidR="009C1580">
        <w:t>de verklarende kracht van de variabelen</w:t>
      </w:r>
      <w:r w:rsidR="009C1580">
        <w:rPr>
          <w:rStyle w:val="CommentReference"/>
        </w:rPr>
        <w:t xml:space="preserve"> </w:t>
      </w:r>
      <w:r w:rsidR="000D742C" w:rsidRPr="00A01ED6">
        <w:rPr>
          <w:rStyle w:val="CommentReference"/>
          <w:sz w:val="18"/>
          <w:szCs w:val="18"/>
        </w:rPr>
        <w:t xml:space="preserve">soms </w:t>
      </w:r>
      <w:r w:rsidR="009C1580">
        <w:rPr>
          <w:rStyle w:val="CommentReference"/>
        </w:rPr>
        <w:t>g</w:t>
      </w:r>
      <w:r w:rsidR="009C1580">
        <w:t xml:space="preserve">roter is als wordt gekeken naar </w:t>
      </w:r>
      <w:r w:rsidR="00507E94">
        <w:t xml:space="preserve">de betreffende variabele </w:t>
      </w:r>
      <w:r w:rsidR="009C1580">
        <w:t xml:space="preserve">op gemeenteniveau dan op niveau van viercijferig postcodegebied. Dat geldt onder meer </w:t>
      </w:r>
      <w:r w:rsidR="00072D5F">
        <w:t xml:space="preserve">voor </w:t>
      </w:r>
    </w:p>
    <w:p w14:paraId="747A3362" w14:textId="77777777" w:rsidR="000007DF" w:rsidRDefault="009C1580" w:rsidP="00F8773E">
      <w:pPr>
        <w:pStyle w:val="ListParagraph"/>
        <w:keepNext/>
        <w:numPr>
          <w:ilvl w:val="0"/>
          <w:numId w:val="33"/>
        </w:numPr>
      </w:pPr>
      <w:r>
        <w:t xml:space="preserve">banen, </w:t>
      </w:r>
    </w:p>
    <w:p w14:paraId="46A3F784" w14:textId="77777777" w:rsidR="000007DF" w:rsidRDefault="009C1580" w:rsidP="00F8773E">
      <w:pPr>
        <w:pStyle w:val="ListParagraph"/>
        <w:keepNext/>
        <w:numPr>
          <w:ilvl w:val="0"/>
          <w:numId w:val="33"/>
        </w:numPr>
      </w:pPr>
      <w:r w:rsidRPr="2EA47A5B">
        <w:t xml:space="preserve">leerlingplaatsen, </w:t>
      </w:r>
    </w:p>
    <w:p w14:paraId="1AAA8D6E" w14:textId="77777777" w:rsidR="000007DF" w:rsidRDefault="00311ED6" w:rsidP="00F8773E">
      <w:pPr>
        <w:pStyle w:val="ListParagraph"/>
        <w:keepNext/>
        <w:numPr>
          <w:ilvl w:val="0"/>
          <w:numId w:val="33"/>
        </w:numPr>
      </w:pPr>
      <w:r>
        <w:t xml:space="preserve">instellingen hoger </w:t>
      </w:r>
      <w:r w:rsidR="009C1580">
        <w:t>onderwijs</w:t>
      </w:r>
      <w:r>
        <w:t xml:space="preserve">, </w:t>
      </w:r>
    </w:p>
    <w:p w14:paraId="5887ED47" w14:textId="77777777" w:rsidR="000007DF" w:rsidRDefault="00311ED6" w:rsidP="00F8773E">
      <w:pPr>
        <w:pStyle w:val="ListParagraph"/>
        <w:keepNext/>
        <w:numPr>
          <w:ilvl w:val="0"/>
          <w:numId w:val="33"/>
        </w:numPr>
      </w:pPr>
      <w:r>
        <w:t xml:space="preserve">dichtheid van BTM-haltes en </w:t>
      </w:r>
    </w:p>
    <w:p w14:paraId="21ADD6D7" w14:textId="77777777" w:rsidR="000007DF" w:rsidRDefault="00311ED6" w:rsidP="00072D5F">
      <w:pPr>
        <w:pStyle w:val="ListParagraph"/>
        <w:numPr>
          <w:ilvl w:val="0"/>
          <w:numId w:val="33"/>
        </w:numPr>
      </w:pPr>
      <w:r>
        <w:t xml:space="preserve">aanwezigheid en type van treinstations. </w:t>
      </w:r>
    </w:p>
    <w:p w14:paraId="6D143256" w14:textId="77777777" w:rsidR="000007DF" w:rsidRDefault="000007DF" w:rsidP="000007DF"/>
    <w:p w14:paraId="7F9E183E" w14:textId="1B24C7DD" w:rsidR="008D0786" w:rsidRDefault="008D0786" w:rsidP="000007DF">
      <w:r>
        <w:t>Het aantal banen en het aantal leerlingplaatsen per inwoner hebben een grotere verklarende kracht op de modal split dan dezelfde kentallen uitgedrukt per km</w:t>
      </w:r>
      <w:r w:rsidRPr="000007DF">
        <w:rPr>
          <w:vertAlign w:val="superscript"/>
        </w:rPr>
        <w:t>2</w:t>
      </w:r>
      <w:r>
        <w:t xml:space="preserve">. </w:t>
      </w:r>
      <w:r w:rsidR="00421061">
        <w:t>Aantal BTM-haltes per km</w:t>
      </w:r>
      <w:r w:rsidR="00421061" w:rsidRPr="000007DF">
        <w:rPr>
          <w:vertAlign w:val="superscript"/>
        </w:rPr>
        <w:t>2</w:t>
      </w:r>
      <w:r w:rsidR="00421061">
        <w:t xml:space="preserve"> heeft een grotere verklarende kracht dan per postcodegebied. </w:t>
      </w:r>
      <w:r w:rsidR="008B6401">
        <w:t>Afzonderlijke coëfficiënten voor bus</w:t>
      </w:r>
      <w:r w:rsidR="00FA6CE3">
        <w:t>-</w:t>
      </w:r>
      <w:r w:rsidR="008B6401">
        <w:t>, tram</w:t>
      </w:r>
      <w:r w:rsidR="00FA6CE3">
        <w:t>-</w:t>
      </w:r>
      <w:r w:rsidR="008B6401">
        <w:t xml:space="preserve"> en metro</w:t>
      </w:r>
      <w:r w:rsidR="00FA6CE3">
        <w:t>haltes</w:t>
      </w:r>
      <w:r w:rsidR="008B6401">
        <w:t xml:space="preserve"> verklaren meer dan de BTM-haltes gezamenlijk</w:t>
      </w:r>
      <w:r w:rsidR="00651FE9">
        <w:t xml:space="preserve">. Voor treinstations geldt een hogere verklarende kracht </w:t>
      </w:r>
      <w:r w:rsidR="00785CCB">
        <w:t xml:space="preserve">van de aanwezigheid van </w:t>
      </w:r>
      <w:r w:rsidR="003D6408">
        <w:t xml:space="preserve">het hoogste </w:t>
      </w:r>
      <w:r w:rsidR="00785CCB">
        <w:t xml:space="preserve">type in de woongemeente dan van de afstand tot het dichtstbijzijnde </w:t>
      </w:r>
      <w:r w:rsidR="003D6408">
        <w:t xml:space="preserve">(lagere type) station. </w:t>
      </w:r>
    </w:p>
    <w:p w14:paraId="58618FCB" w14:textId="77777777" w:rsidR="00A01ED6" w:rsidRDefault="00A01ED6" w:rsidP="00AA3CFC"/>
    <w:p w14:paraId="03C9B2B6" w14:textId="206346A9" w:rsidR="00A01ED6" w:rsidRDefault="00DA23E3" w:rsidP="00707289">
      <w:pPr>
        <w:keepNext/>
      </w:pPr>
      <w:r>
        <w:rPr>
          <w:i/>
          <w:iCs/>
        </w:rPr>
        <w:t>Verklarende kracht naar variabele</w:t>
      </w:r>
    </w:p>
    <w:p w14:paraId="2B9D8733" w14:textId="1C44A150" w:rsidR="00ED3DCC" w:rsidRDefault="00DA23E3" w:rsidP="00AA3CFC">
      <w:r>
        <w:t>Eveneens is onderzocht welke variabelen meer verklarende kracht hebben dan anderen, als ze losstaand aan een model worden toegevoegd</w:t>
      </w:r>
      <w:r w:rsidR="005E137C">
        <w:t>. Dit is zowel voor het woon- als bestemmingsmodel onderzocht.</w:t>
      </w:r>
      <w:r w:rsidR="00C32511">
        <w:t xml:space="preserve"> </w:t>
      </w:r>
      <w:r>
        <w:t xml:space="preserve"> </w:t>
      </w:r>
    </w:p>
    <w:p w14:paraId="3E72C5A7" w14:textId="77777777" w:rsidR="00ED3DCC" w:rsidRDefault="00ED3DCC" w:rsidP="00AA3CFC"/>
    <w:p w14:paraId="7F02192E" w14:textId="77777777" w:rsidR="006D73D7" w:rsidRDefault="00DA23E3" w:rsidP="00AA3CFC">
      <w:r>
        <w:t>Van de A-variabelen (variabelen die aan persoonskenmerken gekoppeld zijn) hebben werkzaamheid, leeftijd en autobezit losstaand de hoogste verklarende kracht</w:t>
      </w:r>
      <w:r w:rsidR="00E14D8C">
        <w:t>, in die volgorde</w:t>
      </w:r>
      <w:r>
        <w:t xml:space="preserve">. </w:t>
      </w:r>
    </w:p>
    <w:p w14:paraId="4FE98883" w14:textId="77777777" w:rsidR="006D73D7" w:rsidRDefault="006D73D7" w:rsidP="00AA3CFC"/>
    <w:p w14:paraId="10069ABD" w14:textId="0E8CF040" w:rsidR="00DA23E3" w:rsidRPr="00DA23E3" w:rsidRDefault="00DA23E3" w:rsidP="00AA3CFC">
      <w:r>
        <w:t xml:space="preserve">Van de B-variabelen (variabelen die aan de omgeving gekoppeld zijn) zijn dit OV-voorzieningen, onderwijs, en het aantal banen. Deze variabelen verdienen derhalve extra aanbeveling om in een verkeersmodel op te nemen. </w:t>
      </w:r>
    </w:p>
    <w:p w14:paraId="5D55BA7C" w14:textId="08E9AC09" w:rsidR="003D6408" w:rsidRDefault="003D6408" w:rsidP="00AA3CFC"/>
    <w:p w14:paraId="4B71DAF9" w14:textId="77777777" w:rsidR="00CF4AE3" w:rsidRPr="00F04292" w:rsidRDefault="00CF4AE3" w:rsidP="00CF4AE3">
      <w:pPr>
        <w:keepNext/>
        <w:rPr>
          <w:i/>
          <w:iCs/>
        </w:rPr>
      </w:pPr>
      <w:r>
        <w:rPr>
          <w:i/>
          <w:iCs/>
        </w:rPr>
        <w:t>Reflectie literatuuronderzoek</w:t>
      </w:r>
    </w:p>
    <w:p w14:paraId="480DB12A" w14:textId="34035FA4" w:rsidR="004F1B00" w:rsidRDefault="00673239" w:rsidP="00AA3CFC">
      <w:r>
        <w:t>In het literatuuronderzoek zijn v</w:t>
      </w:r>
      <w:r w:rsidR="003A410B">
        <w:t xml:space="preserve">erschillende </w:t>
      </w:r>
      <w:r>
        <w:t xml:space="preserve">documenten onderzocht. Verschillende van deze </w:t>
      </w:r>
      <w:r w:rsidR="003A410B">
        <w:t xml:space="preserve">bronnen komen tot dezelfde of ten minste vergelijkbare factoren die </w:t>
      </w:r>
      <w:r w:rsidR="00D23B5D">
        <w:t xml:space="preserve">relatief grote </w:t>
      </w:r>
      <w:r w:rsidR="003A410B">
        <w:t xml:space="preserve">invloed </w:t>
      </w:r>
      <w:r w:rsidR="00D23B5D">
        <w:t xml:space="preserve">hebben </w:t>
      </w:r>
      <w:r w:rsidR="003A410B">
        <w:t>op de model split</w:t>
      </w:r>
      <w:r>
        <w:t xml:space="preserve">. Vaak genoemd worden de </w:t>
      </w:r>
      <w:r w:rsidR="00D23B5D">
        <w:t xml:space="preserve">dichtheid van inwoners, banen en leerlingen, bereikbaarheid met het openbaar vervoer, </w:t>
      </w:r>
      <w:r w:rsidR="004F1B00">
        <w:t xml:space="preserve">de aanwezigheid van onderwijsinstellingen en dergelijke. </w:t>
      </w:r>
    </w:p>
    <w:p w14:paraId="067FB44B" w14:textId="77777777" w:rsidR="004F1B00" w:rsidRDefault="004F1B00" w:rsidP="00AA3CFC"/>
    <w:p w14:paraId="40BD02FE" w14:textId="55227BE6" w:rsidR="00FE2977" w:rsidRDefault="00AA30DE" w:rsidP="00AA3CFC">
      <w:r>
        <w:t xml:space="preserve">In de </w:t>
      </w:r>
      <w:r w:rsidR="00B07033">
        <w:t xml:space="preserve">verklarende </w:t>
      </w:r>
      <w:r>
        <w:t xml:space="preserve">analyse </w:t>
      </w:r>
      <w:r w:rsidR="004F1B00">
        <w:t xml:space="preserve">is kwantitatieve informatie over deze factoren gebruikt als verklarende </w:t>
      </w:r>
      <w:r w:rsidR="00065701">
        <w:t xml:space="preserve">variabele voor de modal split. </w:t>
      </w:r>
      <w:r w:rsidR="00B07033">
        <w:t xml:space="preserve">Bevindingen uit </w:t>
      </w:r>
      <w:r w:rsidR="00B20672">
        <w:t xml:space="preserve">onze </w:t>
      </w:r>
      <w:r w:rsidR="00B07033">
        <w:t>analyse</w:t>
      </w:r>
      <w:r w:rsidR="00B20672">
        <w:t>s</w:t>
      </w:r>
      <w:r w:rsidR="00B07033">
        <w:t xml:space="preserve"> ondersteunen de bevindingen uit het literatuuronderzoek</w:t>
      </w:r>
      <w:r w:rsidR="00B34B26">
        <w:t xml:space="preserve">: de variabelen die in het literatuuronderzoek </w:t>
      </w:r>
      <w:r w:rsidR="004A2A9F">
        <w:t xml:space="preserve">vaak </w:t>
      </w:r>
      <w:r w:rsidR="00B34B26">
        <w:t xml:space="preserve">worden genoemd </w:t>
      </w:r>
      <w:r w:rsidR="004A2A9F">
        <w:t xml:space="preserve">als invloedsfactor hebben inderdaad een grote invloed op de modal split. </w:t>
      </w:r>
    </w:p>
    <w:p w14:paraId="3C5904A4" w14:textId="77777777" w:rsidR="003A410B" w:rsidRDefault="003A410B" w:rsidP="00AA3CFC"/>
    <w:p w14:paraId="2B726D2E" w14:textId="19CBD86F" w:rsidR="00C822D2" w:rsidRPr="00C822D2" w:rsidRDefault="00C822D2" w:rsidP="00C822D2">
      <w:pPr>
        <w:keepNext/>
        <w:rPr>
          <w:b/>
          <w:bCs/>
        </w:rPr>
      </w:pPr>
      <w:r>
        <w:rPr>
          <w:b/>
          <w:bCs/>
        </w:rPr>
        <w:t xml:space="preserve">Toegevoegde waarde van </w:t>
      </w:r>
      <w:r w:rsidR="00B64DB9">
        <w:rPr>
          <w:b/>
          <w:bCs/>
        </w:rPr>
        <w:t xml:space="preserve">de </w:t>
      </w:r>
      <w:r>
        <w:rPr>
          <w:b/>
          <w:bCs/>
        </w:rPr>
        <w:t>stedelijkheidsgraad</w:t>
      </w:r>
    </w:p>
    <w:p w14:paraId="36C6C8AE" w14:textId="77777777" w:rsidR="008E0DE1" w:rsidRDefault="008748E3" w:rsidP="00AA3CFC">
      <w:r>
        <w:t xml:space="preserve">In het specificatieonderzoek zijn systematisch één voor één variabelen toegevoegd aan een keuzemodel. Telkens is de toegevoegde waarde beoordeeld van elke toegevoegde variabele. Zo is een optimale set van </w:t>
      </w:r>
      <w:r w:rsidR="00B640C6">
        <w:t>variabelen samengesteld met betrekking tot kenmerken van de reiziger of diens huishouden</w:t>
      </w:r>
      <w:r w:rsidR="00C95482">
        <w:t xml:space="preserve"> (A-variabelen) en kenmerken van de ruimtelijke omgeving (B-variabelen). </w:t>
      </w:r>
    </w:p>
    <w:p w14:paraId="3A0AD1AE" w14:textId="77777777" w:rsidR="008E0DE1" w:rsidRDefault="008E0DE1" w:rsidP="00AA3CFC"/>
    <w:p w14:paraId="75686651" w14:textId="602204AF" w:rsidR="009A37DF" w:rsidRDefault="007E44D8" w:rsidP="00AA3CFC">
      <w:r>
        <w:t xml:space="preserve">Aan dit A+B-model is vervolgens de stedelijkheidsgraad (C-variabele) toegevoegd. </w:t>
      </w:r>
      <w:r w:rsidR="00CF6BBF">
        <w:t>Uit het onderzoek blijkt dat de stedelijkheidsgraad toegevoegde waarde heeft voor de verklaring van de modal split</w:t>
      </w:r>
      <w:r w:rsidR="008D74CE">
        <w:t xml:space="preserve">. </w:t>
      </w:r>
      <w:r w:rsidR="00FB07A8">
        <w:t xml:space="preserve">Als de stedelijkheidsgraad in de </w:t>
      </w:r>
      <w:r w:rsidR="00FB07A8">
        <w:lastRenderedPageBreak/>
        <w:t xml:space="preserve">vorm van een dummy aan het model wordt toegevoegd, pikt de dummy alle </w:t>
      </w:r>
      <w:r w:rsidR="00B730FB">
        <w:t xml:space="preserve">kenmerken die verband houden met de  stedelijkheidsgraad op. </w:t>
      </w:r>
      <w:r w:rsidR="00253F16">
        <w:t>De verklarende kracht van het model wordt hierdoor vergroot, voor kenmerken die nauw samenhangen met de stedelijkheid van een gebied. Kenmerken die niet met de stedelijkheid samenhangen worden door de dummy niet opgepikt</w:t>
      </w:r>
      <w:r w:rsidR="00812102">
        <w:t>. Er blijft dus</w:t>
      </w:r>
      <w:r w:rsidR="00253F16">
        <w:t xml:space="preserve"> </w:t>
      </w:r>
      <w:r w:rsidR="008B1151">
        <w:t>een onverklaard deel van de modal split bestaa</w:t>
      </w:r>
      <w:r w:rsidR="00812102">
        <w:t>n. De relatieve omvang van dit onverklaarde deel kan worden afgemeten aan de R</w:t>
      </w:r>
      <w:r w:rsidR="00812102">
        <w:rPr>
          <w:vertAlign w:val="superscript"/>
        </w:rPr>
        <w:t>2</w:t>
      </w:r>
      <w:r w:rsidR="007005EE" w:rsidRPr="008C03A3">
        <w:t xml:space="preserve"> </w:t>
      </w:r>
      <w:r w:rsidR="007005EE">
        <w:t>(“R-kwadraat”)</w:t>
      </w:r>
      <w:r w:rsidR="00812102">
        <w:t>.</w:t>
      </w:r>
      <w:r w:rsidR="0018731C">
        <w:t xml:space="preserve"> </w:t>
      </w:r>
    </w:p>
    <w:p w14:paraId="09DE8953" w14:textId="77777777" w:rsidR="009A37DF" w:rsidRDefault="009A37DF" w:rsidP="00AA3CFC"/>
    <w:p w14:paraId="5C533977" w14:textId="4449FD54" w:rsidR="004149E5" w:rsidRDefault="004149E5" w:rsidP="004149E5">
      <w:r>
        <w:t>De R</w:t>
      </w:r>
      <w:r>
        <w:rPr>
          <w:vertAlign w:val="superscript"/>
        </w:rPr>
        <w:t>2</w:t>
      </w:r>
      <w:r>
        <w:t xml:space="preserve"> is een maat voor het deel van de variatie in het model dat wordt verklaard door de opgenomen verklarende variabelen. Als de R</w:t>
      </w:r>
      <w:r w:rsidRPr="0012225C">
        <w:rPr>
          <w:vertAlign w:val="superscript"/>
        </w:rPr>
        <w:t>2</w:t>
      </w:r>
      <w:r>
        <w:t xml:space="preserve"> gelijk is aan 1, dan is alle variatie verklaard. De R</w:t>
      </w:r>
      <w:r w:rsidRPr="0012225C">
        <w:rPr>
          <w:vertAlign w:val="superscript"/>
        </w:rPr>
        <w:t>2</w:t>
      </w:r>
      <w:r>
        <w:t xml:space="preserve"> </w:t>
      </w:r>
      <w:r w:rsidR="00E0357B">
        <w:t xml:space="preserve">in onze berekeningen </w:t>
      </w:r>
      <w:r>
        <w:t>is, ook na het toevoegen van ruimtelijke kenmerken in de A- en B-variabelen en de stedelijkheidsgraad (C-variabele), kleiner dan 1. De R</w:t>
      </w:r>
      <w:r w:rsidRPr="0012225C">
        <w:rPr>
          <w:vertAlign w:val="superscript"/>
        </w:rPr>
        <w:t>2</w:t>
      </w:r>
      <w:r>
        <w:t xml:space="preserve"> neemt toe door het toevoegen van de ruimtelijke kenmerken en neemt ook toe door het toevoegen van de stedelijkheidsgraad. Maar er blijft een verschil bestaan tussen de waargenomen en </w:t>
      </w:r>
      <w:r w:rsidR="00E0357B">
        <w:t xml:space="preserve">de </w:t>
      </w:r>
      <w:r>
        <w:t>berekende modal split, waaruit blijkt dat niet alle variatie in het model met deze variabelen kan worden verklaard. We zien wel dat het toevoegen van stedelijkheidsgraad leidt tot een toename van de verklaarde variatie, dus een grotere R</w:t>
      </w:r>
      <w:r w:rsidRPr="00E0357B">
        <w:rPr>
          <w:vertAlign w:val="superscript"/>
        </w:rPr>
        <w:t>2</w:t>
      </w:r>
      <w:r>
        <w:t>, zodat wordt geconcludeerd dat deze variabelen wel relevant zijn.</w:t>
      </w:r>
      <w:r w:rsidR="009A1EBD">
        <w:t xml:space="preserve"> </w:t>
      </w:r>
    </w:p>
    <w:p w14:paraId="7FD08256" w14:textId="77777777" w:rsidR="004149E5" w:rsidRDefault="004149E5" w:rsidP="004149E5"/>
    <w:p w14:paraId="1CA468A4" w14:textId="1C403D3F" w:rsidR="004149E5" w:rsidRDefault="004149E5" w:rsidP="004149E5">
      <w:r>
        <w:t xml:space="preserve">Een deel van het resterende verschil kan mogelijk verklaard worden door veranderingen in de persoonlijke voorkeuren, gedrag en attitude van de inwoners van een stedelijk gebied. Het is gebruikelijk in ons onderzoeksgebied dat </w:t>
      </w:r>
      <w:r w:rsidR="009A1EBD">
        <w:t xml:space="preserve">een groot deel </w:t>
      </w:r>
      <w:r>
        <w:t>van de variatie niet kan worden verklaard. We weten uit ervaring dat in de finale modellen circa 50% van de variatie wordt verklaard (dus een R</w:t>
      </w:r>
      <w:r w:rsidRPr="009A1EBD">
        <w:rPr>
          <w:vertAlign w:val="superscript"/>
        </w:rPr>
        <w:t>2</w:t>
      </w:r>
      <w:r>
        <w:t xml:space="preserve"> van 0,5), hetgeen we als een mooie score beschouwen.</w:t>
      </w:r>
    </w:p>
    <w:p w14:paraId="7B98EC39" w14:textId="63CD797D" w:rsidR="000578DB" w:rsidRDefault="000578DB" w:rsidP="00AA3CFC"/>
    <w:p w14:paraId="4102282F" w14:textId="2C7FD190" w:rsidR="00C822D2" w:rsidRPr="00C822D2" w:rsidRDefault="00C822D2" w:rsidP="00C822D2">
      <w:pPr>
        <w:keepNext/>
        <w:rPr>
          <w:b/>
          <w:bCs/>
        </w:rPr>
      </w:pPr>
      <w:r>
        <w:rPr>
          <w:b/>
          <w:bCs/>
        </w:rPr>
        <w:t>Verschillende vormen om de stedelijkheidsgraad mee te nemen</w:t>
      </w:r>
    </w:p>
    <w:p w14:paraId="031BEE87" w14:textId="23CC22CB" w:rsidR="00EB5608" w:rsidRDefault="00EB5608" w:rsidP="00EB5608">
      <w:r>
        <w:t>De manier waarop stedelijkheidsgraad in de modellen wordt opgenomen, is van duidelijke invloed op de modelfit. Wanneer stedelijkheid wordt toegevoegd aan een model met A- en B-variabelen</w:t>
      </w:r>
      <w:r w:rsidR="00C81344">
        <w:t>,</w:t>
      </w:r>
      <w:r>
        <w:t xml:space="preserve"> blijkt een indeling in discrete dummies op basis van de CBS-klassificatie een hogere verklarende kracht te bieden dan een continue lineaire relatie met de omgevingsadressendichtheid (oad). In een woonmodel met A+B-variabelen </w:t>
      </w:r>
      <w:r w:rsidR="00CC1B68">
        <w:t xml:space="preserve">meten we de grotere verklarende kracht van </w:t>
      </w:r>
      <w:r>
        <w:t>de dummies</w:t>
      </w:r>
      <w:r w:rsidR="00A4614D">
        <w:t xml:space="preserve"> </w:t>
      </w:r>
      <w:r w:rsidR="00CC1B68">
        <w:t xml:space="preserve">af aan </w:t>
      </w:r>
      <w:r w:rsidR="00A4614D">
        <w:t>de sterkere toename van de R</w:t>
      </w:r>
      <w:r w:rsidR="00A4614D">
        <w:rPr>
          <w:vertAlign w:val="superscript"/>
        </w:rPr>
        <w:t>2</w:t>
      </w:r>
      <w:r>
        <w:t>.</w:t>
      </w:r>
      <w:r w:rsidR="00CC1B68">
        <w:t xml:space="preserve"> </w:t>
      </w:r>
    </w:p>
    <w:p w14:paraId="619A5CCD" w14:textId="77777777" w:rsidR="00EB5608" w:rsidRDefault="00EB5608" w:rsidP="00EB5608"/>
    <w:p w14:paraId="322BBF03" w14:textId="46B23DB1" w:rsidR="00D066F6" w:rsidRDefault="00EB5608" w:rsidP="00EB5608">
      <w:r>
        <w:t xml:space="preserve">Wanneer </w:t>
      </w:r>
      <w:r w:rsidR="00455D2A">
        <w:t xml:space="preserve">de </w:t>
      </w:r>
      <w:r>
        <w:t>stedelijkheidsgraad losstaand wordt gebruikt</w:t>
      </w:r>
      <w:r w:rsidR="00CB2014">
        <w:t>,</w:t>
      </w:r>
      <w:r>
        <w:t xml:space="preserve"> dus zonder A- en B-variabelen</w:t>
      </w:r>
      <w:r w:rsidR="00CB2014">
        <w:t>,</w:t>
      </w:r>
      <w:r>
        <w:t xml:space="preserve"> dan biedt de </w:t>
      </w:r>
      <w:r w:rsidR="00FA5BB0">
        <w:t xml:space="preserve">lineaire </w:t>
      </w:r>
      <w:r>
        <w:t xml:space="preserve">oad-variabele in het </w:t>
      </w:r>
      <w:r w:rsidR="00D84747">
        <w:t>bestemmingenmodel</w:t>
      </w:r>
      <w:r w:rsidR="018901CC">
        <w:t xml:space="preserve"> </w:t>
      </w:r>
      <w:r>
        <w:t xml:space="preserve">een grotere verklarende kracht dan de dummies. Voor het woonmodel scoort een </w:t>
      </w:r>
      <w:r w:rsidR="008A527C">
        <w:t>kwadratische</w:t>
      </w:r>
      <w:r>
        <w:t xml:space="preserve"> relatie met oad iets beter dan een lineaire relatie. </w:t>
      </w:r>
    </w:p>
    <w:p w14:paraId="15817EFC" w14:textId="77777777" w:rsidR="00D066F6" w:rsidRDefault="00D066F6" w:rsidP="00EB5608"/>
    <w:p w14:paraId="4DF321E4" w14:textId="10F5FD53" w:rsidR="00D066F6" w:rsidRDefault="00D066F6" w:rsidP="00EB5608">
      <w:r>
        <w:t xml:space="preserve">Als we een vergelijking maken tussen </w:t>
      </w:r>
      <w:r w:rsidR="00194D80">
        <w:t xml:space="preserve">de verklarende kracht van de stedelijkheidsgraad losstaand versus de stedelijkheidsgraad toevoegen aan het model met de A- en B-variabelen dan zien we dat losstaand een veel grotere verklarende kracht heeft dan toegevoegd aan de A- en B-variabelen. Hieruit blijkt dat een </w:t>
      </w:r>
      <w:r w:rsidR="0095034E">
        <w:t xml:space="preserve">relatief groot </w:t>
      </w:r>
      <w:r w:rsidR="00194D80">
        <w:t xml:space="preserve">deel van het effect van de stedelijkheidsgraad al wordt opgepikt door de ruimtelijke kenmerken in de A- en B-variabelen. </w:t>
      </w:r>
    </w:p>
    <w:p w14:paraId="6766F9E1" w14:textId="77777777" w:rsidR="00194D80" w:rsidRDefault="00194D80" w:rsidP="00EB5608"/>
    <w:p w14:paraId="6E7B0626" w14:textId="77777777" w:rsidR="00455D2A" w:rsidRDefault="005C7063" w:rsidP="00AA3CFC">
      <w:r>
        <w:t>H</w:t>
      </w:r>
      <w:r w:rsidR="00EB5608">
        <w:t xml:space="preserve">et toevoegen van </w:t>
      </w:r>
      <w:r>
        <w:t xml:space="preserve">de </w:t>
      </w:r>
      <w:r w:rsidR="00EB5608">
        <w:t xml:space="preserve">stedelijkheidsgraad </w:t>
      </w:r>
      <w:r w:rsidR="001F13CA">
        <w:t xml:space="preserve">heeft </w:t>
      </w:r>
      <w:r w:rsidR="00EB5608">
        <w:t xml:space="preserve">meer toegevoegde waarde </w:t>
      </w:r>
      <w:r w:rsidR="001F13CA">
        <w:t xml:space="preserve">in </w:t>
      </w:r>
      <w:r w:rsidR="00EB5608">
        <w:t xml:space="preserve">het </w:t>
      </w:r>
      <w:r w:rsidR="00D84747">
        <w:t>bestemmingenmodel</w:t>
      </w:r>
      <w:r w:rsidR="00EB5608">
        <w:t xml:space="preserve"> dan </w:t>
      </w:r>
      <w:r w:rsidR="001F13CA">
        <w:t xml:space="preserve">in </w:t>
      </w:r>
      <w:r w:rsidR="00EB5608">
        <w:t xml:space="preserve">het woonmodel. </w:t>
      </w:r>
    </w:p>
    <w:p w14:paraId="43915B2A" w14:textId="77777777" w:rsidR="00455D2A" w:rsidRDefault="00455D2A" w:rsidP="00AA3CFC"/>
    <w:p w14:paraId="6445AD19" w14:textId="7971E745" w:rsidR="00784140" w:rsidRPr="00467DD9" w:rsidRDefault="00EB5608" w:rsidP="00AA3CFC">
      <w:r>
        <w:t xml:space="preserve">Een vervolgstap in modeloptimalisatie kan zijn om de </w:t>
      </w:r>
      <w:r w:rsidR="001F13CA">
        <w:t xml:space="preserve">verklarende kracht van de </w:t>
      </w:r>
      <w:r>
        <w:t xml:space="preserve">ruimtelijke </w:t>
      </w:r>
      <w:r w:rsidR="000D3008">
        <w:t>kenmerken in de A- en B-</w:t>
      </w:r>
      <w:r w:rsidR="001F13CA">
        <w:t xml:space="preserve">variabelen </w:t>
      </w:r>
      <w:r>
        <w:t>te verfijnen</w:t>
      </w:r>
      <w:r w:rsidR="000D3008">
        <w:t xml:space="preserve">. Een andere mogelijkheid is om te kijken </w:t>
      </w:r>
      <w:r w:rsidR="00455372">
        <w:t xml:space="preserve">naar de vorm waarin de </w:t>
      </w:r>
      <w:r>
        <w:t xml:space="preserve">stedelijkheidsgraad </w:t>
      </w:r>
      <w:r w:rsidR="00455372">
        <w:t xml:space="preserve">kan worden toegevoegd. We hebben </w:t>
      </w:r>
      <w:r w:rsidR="00A059AB">
        <w:t xml:space="preserve">drie vormen </w:t>
      </w:r>
      <w:r w:rsidR="00455372">
        <w:t>getest</w:t>
      </w:r>
      <w:r w:rsidR="00A059AB">
        <w:t>:</w:t>
      </w:r>
      <w:r w:rsidR="00455372">
        <w:t xml:space="preserve"> </w:t>
      </w:r>
      <w:r w:rsidR="00A5049B">
        <w:t xml:space="preserve">discrete dummies, </w:t>
      </w:r>
      <w:r w:rsidR="00455372">
        <w:t xml:space="preserve">een </w:t>
      </w:r>
      <w:r w:rsidR="00A059AB">
        <w:t xml:space="preserve">continue </w:t>
      </w:r>
      <w:r w:rsidR="00455372">
        <w:t xml:space="preserve">lineaire en een </w:t>
      </w:r>
      <w:r w:rsidR="00A059AB">
        <w:t xml:space="preserve">continue </w:t>
      </w:r>
      <w:r w:rsidR="00455372">
        <w:t xml:space="preserve">kwadratische </w:t>
      </w:r>
      <w:r w:rsidR="00A5049B">
        <w:t>functie. E</w:t>
      </w:r>
      <w:r>
        <w:t xml:space="preserve">en </w:t>
      </w:r>
      <w:r w:rsidR="00A5049B">
        <w:t>tussenvorm</w:t>
      </w:r>
      <w:r w:rsidR="005A6005">
        <w:t xml:space="preserve"> lijkt kansrijk, dus een vorm die ligt</w:t>
      </w:r>
      <w:r w:rsidR="00A5049B">
        <w:t xml:space="preserve"> </w:t>
      </w:r>
      <w:r>
        <w:t xml:space="preserve">tussen </w:t>
      </w:r>
      <w:r w:rsidR="005A6005">
        <w:t xml:space="preserve">de </w:t>
      </w:r>
      <w:r>
        <w:t xml:space="preserve">discrete </w:t>
      </w:r>
      <w:r w:rsidR="005A6005">
        <w:t xml:space="preserve">dummies </w:t>
      </w:r>
      <w:r>
        <w:t xml:space="preserve">en </w:t>
      </w:r>
      <w:r w:rsidR="005A6005">
        <w:t xml:space="preserve">de </w:t>
      </w:r>
      <w:r>
        <w:t>continue varianten</w:t>
      </w:r>
      <w:r w:rsidR="005A6005">
        <w:t xml:space="preserve">. </w:t>
      </w:r>
      <w:r w:rsidR="00BA6F39">
        <w:t xml:space="preserve">Zo’n tussenvorm heeft </w:t>
      </w:r>
      <w:r w:rsidR="004B1BE0">
        <w:t xml:space="preserve">dan </w:t>
      </w:r>
      <w:r w:rsidR="00BA6F39">
        <w:t xml:space="preserve">een kleinere klassebreedte dan de CBS-indeling </w:t>
      </w:r>
      <w:r w:rsidR="00284672">
        <w:t>(klassen per 500 adressen per km</w:t>
      </w:r>
      <w:r w:rsidR="00284672">
        <w:rPr>
          <w:vertAlign w:val="superscript"/>
        </w:rPr>
        <w:t>2</w:t>
      </w:r>
      <w:r w:rsidR="00284672">
        <w:t xml:space="preserve">) </w:t>
      </w:r>
      <w:r w:rsidR="005F5F54">
        <w:t>en maakt ook een nadere onderverdeling in klassen van de stedelijkheidsgraa</w:t>
      </w:r>
      <w:r w:rsidR="004B1BE0">
        <w:t xml:space="preserve">d boven </w:t>
      </w:r>
      <w:r w:rsidR="00530567">
        <w:t>2.</w:t>
      </w:r>
      <w:r w:rsidR="004B1BE0">
        <w:t>500 adressen per km</w:t>
      </w:r>
      <w:r w:rsidR="004B1BE0">
        <w:rPr>
          <w:vertAlign w:val="superscript"/>
        </w:rPr>
        <w:t>2</w:t>
      </w:r>
      <w:r w:rsidR="004B1BE0">
        <w:t xml:space="preserve">. </w:t>
      </w:r>
      <w:r w:rsidR="0073420B">
        <w:t xml:space="preserve">Hoe kleiner de </w:t>
      </w:r>
      <w:r w:rsidR="0073420B">
        <w:lastRenderedPageBreak/>
        <w:t xml:space="preserve">klassebreedte wordt gekozen, hoe kleiner het verschil tussen de discrete vorm en de continue vorm wordt. </w:t>
      </w:r>
      <w:r w:rsidR="00467DD9">
        <w:t xml:space="preserve">Dat maakt dat we </w:t>
      </w:r>
      <w:r w:rsidR="00DE3532">
        <w:t xml:space="preserve">verwachten dat een </w:t>
      </w:r>
      <w:r w:rsidR="00467DD9">
        <w:t>discrete vorm met een kleine klassebreedte (en ook een nadere onderverdeling in klassen voor dichtheden van meer 2.500 adressen per km</w:t>
      </w:r>
      <w:r w:rsidR="00467DD9">
        <w:rPr>
          <w:vertAlign w:val="superscript"/>
        </w:rPr>
        <w:t>2</w:t>
      </w:r>
      <w:r w:rsidR="00467DD9">
        <w:t xml:space="preserve">) </w:t>
      </w:r>
      <w:r w:rsidR="00777E24">
        <w:t>een optimale tussenvorm zal opleveren.</w:t>
      </w:r>
    </w:p>
    <w:p w14:paraId="409C8CBE" w14:textId="77777777" w:rsidR="00EB5608" w:rsidRDefault="00EB5608" w:rsidP="00EB5608"/>
    <w:p w14:paraId="748C44F1" w14:textId="2A7850B3" w:rsidR="00260D4B" w:rsidRPr="00260D4B" w:rsidRDefault="00260D4B" w:rsidP="00260D4B">
      <w:pPr>
        <w:keepNext/>
        <w:rPr>
          <w:b/>
          <w:bCs/>
        </w:rPr>
      </w:pPr>
      <w:r>
        <w:rPr>
          <w:b/>
          <w:bCs/>
        </w:rPr>
        <w:t xml:space="preserve">Ruimtelijke </w:t>
      </w:r>
      <w:r w:rsidR="00B64DB9">
        <w:rPr>
          <w:b/>
          <w:bCs/>
        </w:rPr>
        <w:t xml:space="preserve">informatie zit ook </w:t>
      </w:r>
      <w:r>
        <w:rPr>
          <w:b/>
          <w:bCs/>
        </w:rPr>
        <w:t>in andere variabelen</w:t>
      </w:r>
    </w:p>
    <w:p w14:paraId="237ABB86" w14:textId="77777777" w:rsidR="005120CC" w:rsidRDefault="0D08E23F" w:rsidP="00784140">
      <w:r>
        <w:t>De toegevoegde waarde van het toevoegen van de stedelijkheidsgraad-dummies lijkt bescheiden, als we kijken naar het verschil in de R</w:t>
      </w:r>
      <w:r>
        <w:rPr>
          <w:vertAlign w:val="superscript"/>
        </w:rPr>
        <w:t>2</w:t>
      </w:r>
      <w:r w:rsidR="05CCDCA5">
        <w:t xml:space="preserve"> van het woonmodel waaraan stedelijkheidsgraad wordt toegevoegd</w:t>
      </w:r>
      <w:r>
        <w:t xml:space="preserve">: van </w:t>
      </w:r>
      <w:r w:rsidR="03E159D7">
        <w:t>0,</w:t>
      </w:r>
      <w:r>
        <w:t xml:space="preserve">392 naar </w:t>
      </w:r>
      <w:r w:rsidR="03E159D7">
        <w:t>0,</w:t>
      </w:r>
      <w:r>
        <w:t>397</w:t>
      </w:r>
      <w:r w:rsidR="005570B9">
        <w:t>, een toename met 0,005</w:t>
      </w:r>
      <w:r>
        <w:t xml:space="preserve">. </w:t>
      </w:r>
    </w:p>
    <w:p w14:paraId="538123E3" w14:textId="77777777" w:rsidR="005120CC" w:rsidRDefault="005120CC" w:rsidP="00784140"/>
    <w:p w14:paraId="66D4F42F" w14:textId="1C4AA20B" w:rsidR="00784140" w:rsidRPr="00F42E42" w:rsidRDefault="3E1E1F79" w:rsidP="00784140">
      <w:r>
        <w:t>Als we kijken naar de verklarende kracht van de stedelijkheidsgraad ‘los’, dus zonder de A- en B-variabelen, is de R</w:t>
      </w:r>
      <w:r>
        <w:rPr>
          <w:vertAlign w:val="superscript"/>
        </w:rPr>
        <w:t>2</w:t>
      </w:r>
      <w:r>
        <w:t xml:space="preserve"> </w:t>
      </w:r>
      <w:r w:rsidR="03E159D7">
        <w:t>0,</w:t>
      </w:r>
      <w:r>
        <w:t>13</w:t>
      </w:r>
      <w:r w:rsidR="03E159D7">
        <w:t>0</w:t>
      </w:r>
      <w:r>
        <w:t xml:space="preserve">. Hieruit blijkt dat </w:t>
      </w:r>
      <w:r w:rsidR="489C5156">
        <w:t xml:space="preserve">vooral </w:t>
      </w:r>
      <w:r>
        <w:t>de B-variabelen</w:t>
      </w:r>
      <w:r w:rsidR="0050354B">
        <w:t xml:space="preserve"> </w:t>
      </w:r>
      <w:r w:rsidR="7B2E8993">
        <w:t xml:space="preserve">ook informatie over ruimtelijke kenmerken bevatten. </w:t>
      </w:r>
      <w:r w:rsidR="489C5156">
        <w:t>Onder het kopje ‘</w:t>
      </w:r>
      <w:r w:rsidR="489C5156" w:rsidRPr="00F03EF6">
        <w:t>Verklarende kracht van variabelen voor de modal split van ritten</w:t>
      </w:r>
      <w:r w:rsidR="489C5156">
        <w:t>’</w:t>
      </w:r>
      <w:r w:rsidR="22F0C4EE">
        <w:t xml:space="preserve">, eerder in deze paragraaf, </w:t>
      </w:r>
      <w:r w:rsidR="489C5156">
        <w:t xml:space="preserve">is beschreven welke variabelen de </w:t>
      </w:r>
      <w:r w:rsidR="51A97BAD">
        <w:t>groot</w:t>
      </w:r>
      <w:r w:rsidR="489C5156">
        <w:t xml:space="preserve">ste verklarende kracht bevatten. </w:t>
      </w:r>
    </w:p>
    <w:p w14:paraId="12A8A70A" w14:textId="77777777" w:rsidR="00784140" w:rsidRDefault="00784140" w:rsidP="00784140"/>
    <w:p w14:paraId="5C8E9EFF" w14:textId="31540406" w:rsidR="00260D4B" w:rsidRPr="00260D4B" w:rsidRDefault="005D1B39" w:rsidP="005D1B39">
      <w:pPr>
        <w:keepNext/>
        <w:rPr>
          <w:b/>
          <w:bCs/>
        </w:rPr>
      </w:pPr>
      <w:r>
        <w:rPr>
          <w:b/>
          <w:bCs/>
        </w:rPr>
        <w:t xml:space="preserve">Verklaring van de </w:t>
      </w:r>
      <w:r w:rsidR="009218E9">
        <w:rPr>
          <w:b/>
          <w:bCs/>
        </w:rPr>
        <w:t xml:space="preserve">modal </w:t>
      </w:r>
      <w:r>
        <w:rPr>
          <w:b/>
          <w:bCs/>
        </w:rPr>
        <w:t>split in kilometers</w:t>
      </w:r>
    </w:p>
    <w:p w14:paraId="254F1B3F" w14:textId="78E27A12" w:rsidR="00784140" w:rsidRPr="00421061" w:rsidRDefault="00AE3FDB" w:rsidP="00AA3CFC">
      <w:r>
        <w:t xml:space="preserve">De hiervoor beschreven modelberekeningen zijn uitgevoerd met de modal split van </w:t>
      </w:r>
      <w:r w:rsidR="0035726C">
        <w:t xml:space="preserve">gemaakte </w:t>
      </w:r>
      <w:r>
        <w:t xml:space="preserve">ritten als te verklaren variabele. </w:t>
      </w:r>
      <w:r w:rsidR="0035726C">
        <w:t>In een gevoeligheidsanalyse is gekeken naar de toegevoegde waarde van de stedelijk</w:t>
      </w:r>
      <w:r w:rsidR="00260D4B">
        <w:t>heid</w:t>
      </w:r>
      <w:r w:rsidR="0035726C">
        <w:t xml:space="preserve">sgraad in een model met de modal split van afgelegde kilometers. </w:t>
      </w:r>
      <w:r w:rsidR="008E4AB0">
        <w:t xml:space="preserve">Daaruit komt geen toegevoegde waarde naar voren. Een belangrijke verklaring daarvoor is </w:t>
      </w:r>
      <w:r w:rsidR="00BF5D71">
        <w:t xml:space="preserve">dat in het model de ritafstand als verklarende variabele is meegenomen. </w:t>
      </w:r>
      <w:r w:rsidR="00E86124">
        <w:t>Deze conclusies zijn uitdrukkelijk geldig voor het door ons geteste model. Daarom zouden deze</w:t>
      </w:r>
      <w:r w:rsidR="0084118F">
        <w:t xml:space="preserve"> </w:t>
      </w:r>
      <w:r w:rsidR="00E86124">
        <w:t xml:space="preserve">weer </w:t>
      </w:r>
      <w:r w:rsidR="0084118F">
        <w:t xml:space="preserve">anders kunnen zijn in de binnen de SIVMO vigerende verkeersmodellen. </w:t>
      </w:r>
    </w:p>
    <w:p w14:paraId="57B81B6E" w14:textId="77777777" w:rsidR="003B1704" w:rsidRDefault="003B1704" w:rsidP="00AA3CFC"/>
    <w:p w14:paraId="2C9EBD18" w14:textId="78AF3E76" w:rsidR="005D1B39" w:rsidRPr="005D1B39" w:rsidRDefault="00262671" w:rsidP="00262671">
      <w:pPr>
        <w:keepNext/>
        <w:rPr>
          <w:b/>
          <w:bCs/>
        </w:rPr>
      </w:pPr>
      <w:r>
        <w:rPr>
          <w:b/>
          <w:bCs/>
        </w:rPr>
        <w:t xml:space="preserve">Trendmatige ontwikkelingen 2010 – 2018 </w:t>
      </w:r>
    </w:p>
    <w:p w14:paraId="4A51C9FD" w14:textId="7EBA7CA5" w:rsidR="00347A96" w:rsidRDefault="00092160" w:rsidP="00AA3CFC">
      <w:r>
        <w:t xml:space="preserve">De hiervoor beschreven modellen hebben betrekking op het jaarpunt 2018. </w:t>
      </w:r>
      <w:r w:rsidR="009726FC">
        <w:t>Om te onderzoek</w:t>
      </w:r>
      <w:r w:rsidR="009218E9">
        <w:t>en</w:t>
      </w:r>
      <w:r w:rsidR="009726FC">
        <w:t xml:space="preserve"> of sprake is van trendmatige ontwikkelingen zijn vergelijkbare berekeningen uitgevoerd voor </w:t>
      </w:r>
      <w:r w:rsidR="008D0DE3">
        <w:t xml:space="preserve">de </w:t>
      </w:r>
      <w:r w:rsidR="009726FC">
        <w:t xml:space="preserve">jaarpunten 2010 en 2014. </w:t>
      </w:r>
      <w:r w:rsidR="008E3EB6">
        <w:t xml:space="preserve">Analyse van de gevonden verschillen </w:t>
      </w:r>
      <w:r w:rsidR="008D0DE3">
        <w:t xml:space="preserve">met 2018 </w:t>
      </w:r>
      <w:r w:rsidR="008E3EB6">
        <w:t>laat zien dat de invloed van verander</w:t>
      </w:r>
      <w:r w:rsidR="002B1F07">
        <w:t>ingen</w:t>
      </w:r>
      <w:r w:rsidR="008E3EB6">
        <w:t xml:space="preserve"> in </w:t>
      </w:r>
      <w:r w:rsidR="002B1F07">
        <w:t xml:space="preserve">de </w:t>
      </w:r>
      <w:r w:rsidR="008E3EB6">
        <w:t xml:space="preserve">ruimtelijke kenmerken doorwerken in de </w:t>
      </w:r>
      <w:r w:rsidR="006443AB">
        <w:t>modal split</w:t>
      </w:r>
      <w:r w:rsidR="00522A6B">
        <w:t xml:space="preserve">. </w:t>
      </w:r>
    </w:p>
    <w:p w14:paraId="3B6CB9CA" w14:textId="77777777" w:rsidR="00347A96" w:rsidRDefault="00347A96" w:rsidP="00AA3CFC"/>
    <w:p w14:paraId="42B0BE55" w14:textId="23803834" w:rsidR="003B1704" w:rsidRDefault="00522A6B" w:rsidP="00AA3CFC">
      <w:r>
        <w:t xml:space="preserve">Belangrijk is de notie dat </w:t>
      </w:r>
      <w:r w:rsidR="008F0E48">
        <w:t xml:space="preserve">bovenop </w:t>
      </w:r>
      <w:r>
        <w:t>deze verschillen ook veranderingen optreden in het gedrag</w:t>
      </w:r>
      <w:r w:rsidR="00884B2A">
        <w:t>, de attitudes en voorkeuren</w:t>
      </w:r>
      <w:r>
        <w:t xml:space="preserve"> van de reiziger</w:t>
      </w:r>
      <w:r w:rsidR="008F0E48">
        <w:t xml:space="preserve">. </w:t>
      </w:r>
      <w:r w:rsidR="006D0D45">
        <w:t xml:space="preserve">We kijken daarvoor naar verschillen in de verklarende kracht van </w:t>
      </w:r>
      <w:r w:rsidR="009F5C88">
        <w:t xml:space="preserve">één set coëfficiënten in de verschillende jaarpunten. We </w:t>
      </w:r>
      <w:r w:rsidR="00183FA9">
        <w:t xml:space="preserve">bepalen daarvoor </w:t>
      </w:r>
      <w:r w:rsidR="009F5C88">
        <w:t xml:space="preserve">de </w:t>
      </w:r>
      <w:r w:rsidR="00A25B94">
        <w:t xml:space="preserve">verklarende kracht van de </w:t>
      </w:r>
      <w:r w:rsidR="00183FA9">
        <w:t xml:space="preserve">variabelen in 2018 en passen de gevonden coëfficiënten toe op de data in 2010 en 2014. </w:t>
      </w:r>
      <w:r w:rsidR="00924BCE">
        <w:t xml:space="preserve">We zien dan een trendmatige ontwikkeling die niet wordt verklaard door de persoonskenmerken, de ruimtelijke kenmerken en de stedelijkheidsgraad (resp. de A-, B- en C-variabelen). </w:t>
      </w:r>
      <w:r w:rsidR="001F0F10">
        <w:t xml:space="preserve">In hoog stedelijke gebieden groeit tussen 2010 en 2018 de voorkeur voor fiets en OV. </w:t>
      </w:r>
      <w:r w:rsidR="00884B2A">
        <w:t>De</w:t>
      </w:r>
      <w:r w:rsidR="001F0F10">
        <w:t>ze</w:t>
      </w:r>
      <w:r w:rsidR="00884B2A">
        <w:t xml:space="preserve"> trendmatige ontwikkeling in de modal split kan mogelijk worden verklaard door het gedrag, de attitudes en de </w:t>
      </w:r>
      <w:r w:rsidR="00A615A4">
        <w:t xml:space="preserve">voorkeuren van de reiziger. </w:t>
      </w:r>
      <w:r w:rsidR="00D642B9" w:rsidRPr="00F50837">
        <w:t xml:space="preserve">Om deze ontwikkelingen </w:t>
      </w:r>
      <w:r w:rsidR="0099391C">
        <w:t xml:space="preserve">nader te kunnen duiden is onderzoek naar de betreffende </w:t>
      </w:r>
      <w:r w:rsidR="00D15446" w:rsidRPr="00F50837">
        <w:t>additionele</w:t>
      </w:r>
      <w:r w:rsidR="003A1372" w:rsidRPr="00F50837">
        <w:t xml:space="preserve"> variabelen nodig</w:t>
      </w:r>
      <w:r w:rsidR="0099391C">
        <w:t xml:space="preserve">. </w:t>
      </w:r>
    </w:p>
    <w:p w14:paraId="1ACA012D" w14:textId="77777777" w:rsidR="00EA1B34" w:rsidRDefault="00EA1B34" w:rsidP="00AA3CFC"/>
    <w:p w14:paraId="664AD3C5" w14:textId="063C5B48" w:rsidR="00262671" w:rsidRPr="00262671" w:rsidRDefault="0006270E" w:rsidP="0006270E">
      <w:pPr>
        <w:keepNext/>
        <w:rPr>
          <w:b/>
          <w:bCs/>
        </w:rPr>
      </w:pPr>
      <w:r>
        <w:rPr>
          <w:b/>
          <w:bCs/>
        </w:rPr>
        <w:t>Invloed van r</w:t>
      </w:r>
      <w:r w:rsidR="00262671">
        <w:rPr>
          <w:b/>
          <w:bCs/>
        </w:rPr>
        <w:t>uimtelijke kenmerken van de bestemming</w:t>
      </w:r>
    </w:p>
    <w:p w14:paraId="1EBB2501" w14:textId="108C00AB" w:rsidR="00AB285D" w:rsidRDefault="00A66C30" w:rsidP="00AB285D">
      <w:r>
        <w:t xml:space="preserve">In de hiervoor beschreven </w:t>
      </w:r>
      <w:r w:rsidR="0062128E">
        <w:t>woon</w:t>
      </w:r>
      <w:r>
        <w:t>modellen wordt de vervoerwijzekeuze bepaald door de ruimtelijke</w:t>
      </w:r>
      <w:r w:rsidR="00F401FB">
        <w:t>- en persoons</w:t>
      </w:r>
      <w:r>
        <w:t xml:space="preserve">kenmerken van de woonlocatie van de reiziger. Dat is gedaan op basis van het uitgangspunt dat een reiziger aan het begin van de dag een bepaalde vervoerwijze kiest en die gedurende de dag niet eenvoudig kan veranderen. Als de reiziger voor diens eerste </w:t>
      </w:r>
      <w:r w:rsidR="00811013">
        <w:t xml:space="preserve">rit kiest voor de auto, zal men die gedurende de rest van de dag ook gebruiken. Als gekozen wordt voor het openbaar vervoer, zal de reiziger gedurende de dag niet ineens de beschikking hebben over de (eigen) auto of fiets; die staat dan nog thuis. Deze keuze </w:t>
      </w:r>
      <w:r w:rsidR="00C02842">
        <w:t xml:space="preserve">in het ‘woonmodel’ </w:t>
      </w:r>
      <w:r w:rsidR="00811013">
        <w:t xml:space="preserve">is getoetst door een model op te zetten </w:t>
      </w:r>
      <w:r w:rsidR="00811013">
        <w:lastRenderedPageBreak/>
        <w:t xml:space="preserve">waarbij de ruimtelijke kenmerken van de bestemming van elke rit afzonderlijk de vervoerwijzekeuze </w:t>
      </w:r>
      <w:r w:rsidR="00342B86">
        <w:t xml:space="preserve">bepalen </w:t>
      </w:r>
      <w:r w:rsidR="00811013">
        <w:t xml:space="preserve">(en daarmee voor de modal split van </w:t>
      </w:r>
      <w:r w:rsidR="006225A5">
        <w:t>alle waarnemingen samen)</w:t>
      </w:r>
      <w:r w:rsidR="00C02842">
        <w:t>, het ‘bestemmingenmodel’</w:t>
      </w:r>
      <w:r w:rsidR="006225A5">
        <w:t xml:space="preserve">. De gevonden coëfficiënten van dit </w:t>
      </w:r>
      <w:r w:rsidR="00C02842">
        <w:t>bestemmingen</w:t>
      </w:r>
      <w:r w:rsidR="006225A5">
        <w:t xml:space="preserve">model zijn vergelijkbaar met die van het oorspronkelijke woonmodel, maar de ‘fit’ van </w:t>
      </w:r>
      <w:r w:rsidR="00C02842">
        <w:t xml:space="preserve">het </w:t>
      </w:r>
      <w:r w:rsidR="00FB1048">
        <w:t xml:space="preserve">bestemmingenmodel is groter dan van het woonmodel. </w:t>
      </w:r>
      <w:r w:rsidR="00AB285D">
        <w:t xml:space="preserve">Het meenemen van de ruimtelijke kenmerken van de bestemming (per rit) </w:t>
      </w:r>
      <w:r w:rsidR="009A1698">
        <w:t>lijkt</w:t>
      </w:r>
      <w:r w:rsidR="00AB285D">
        <w:t xml:space="preserve"> dus een betere verklaring </w:t>
      </w:r>
      <w:r w:rsidR="001E3FD4">
        <w:t>te geven</w:t>
      </w:r>
      <w:r w:rsidR="00AB285D">
        <w:t xml:space="preserve"> van de modal split dan de ruimtelijke kenmerken van de woonomgeving. </w:t>
      </w:r>
      <w:r w:rsidR="00715CE5">
        <w:t xml:space="preserve">Er is één optie die we </w:t>
      </w:r>
      <w:r w:rsidR="00DF684D">
        <w:t xml:space="preserve">niet verder onderzocht hebben, namelijk het opnemen van ruimtelijke kenmerken </w:t>
      </w:r>
      <w:r w:rsidR="007824D9">
        <w:t>uit</w:t>
      </w:r>
      <w:r w:rsidR="00DF684D">
        <w:t xml:space="preserve"> zowel </w:t>
      </w:r>
      <w:r w:rsidR="007824D9">
        <w:t xml:space="preserve">het </w:t>
      </w:r>
      <w:r w:rsidR="00DF684D">
        <w:t>woo</w:t>
      </w:r>
      <w:r w:rsidR="007824D9">
        <w:t xml:space="preserve">nmodel </w:t>
      </w:r>
      <w:r w:rsidR="00DF684D">
        <w:t xml:space="preserve">als </w:t>
      </w:r>
      <w:r w:rsidR="007824D9">
        <w:t xml:space="preserve">het </w:t>
      </w:r>
      <w:r w:rsidR="00DF684D">
        <w:t>bestemming</w:t>
      </w:r>
      <w:r w:rsidR="007824D9">
        <w:t>enmodel</w:t>
      </w:r>
      <w:r w:rsidR="00DF684D">
        <w:t xml:space="preserve">. </w:t>
      </w:r>
      <w:r w:rsidR="00736408">
        <w:t xml:space="preserve">Deze optie zou eventueel in een vervolgonderzoek nog verder kunnen worden uitgezocht. </w:t>
      </w:r>
    </w:p>
    <w:p w14:paraId="261CC3A6" w14:textId="419D950E" w:rsidR="007B3C96" w:rsidRDefault="007B3C96" w:rsidP="007B3C96">
      <w:pPr>
        <w:pStyle w:val="Heading2"/>
      </w:pPr>
      <w:bookmarkStart w:id="71" w:name="_Toc207807621"/>
      <w:r>
        <w:t>Aanbevelingen</w:t>
      </w:r>
      <w:bookmarkEnd w:id="71"/>
    </w:p>
    <w:p w14:paraId="37BB1279" w14:textId="08F72953" w:rsidR="00191FEE" w:rsidRDefault="00191FEE" w:rsidP="00191FEE">
      <w:pPr>
        <w:pStyle w:val="Heading3"/>
      </w:pPr>
      <w:bookmarkStart w:id="72" w:name="_Toc207807622"/>
      <w:r>
        <w:t>Ruimtelijke kenmerken in A- en B-variabelen</w:t>
      </w:r>
      <w:r w:rsidR="0035498E">
        <w:t xml:space="preserve"> toevoegen</w:t>
      </w:r>
      <w:bookmarkEnd w:id="72"/>
    </w:p>
    <w:p w14:paraId="09F7862C" w14:textId="60CE458E" w:rsidR="00AF1377" w:rsidRDefault="005A5725" w:rsidP="001670A2">
      <w:r>
        <w:t xml:space="preserve">Ons </w:t>
      </w:r>
      <w:r w:rsidR="00191FEE">
        <w:t xml:space="preserve">onderzoek </w:t>
      </w:r>
      <w:r>
        <w:t xml:space="preserve">bevestigt </w:t>
      </w:r>
      <w:r w:rsidR="00191FEE">
        <w:t xml:space="preserve">dat </w:t>
      </w:r>
      <w:r w:rsidR="00336837">
        <w:t xml:space="preserve">de ruimtelijke </w:t>
      </w:r>
      <w:r w:rsidR="00E618C4">
        <w:t>(B-)</w:t>
      </w:r>
      <w:r w:rsidR="00716DC6">
        <w:t>variabelen</w:t>
      </w:r>
      <w:r w:rsidR="00336837">
        <w:t xml:space="preserve"> </w:t>
      </w:r>
      <w:r w:rsidR="00341C7F">
        <w:t>en deels ook persoon</w:t>
      </w:r>
      <w:r w:rsidR="00DC7A66">
        <w:t>s</w:t>
      </w:r>
      <w:r w:rsidR="00341C7F">
        <w:t xml:space="preserve"> </w:t>
      </w:r>
      <w:r w:rsidR="00E618C4">
        <w:t>(A-)</w:t>
      </w:r>
      <w:r w:rsidR="00716DC6">
        <w:t>variabelen</w:t>
      </w:r>
      <w:r w:rsidR="00336837">
        <w:t xml:space="preserve"> </w:t>
      </w:r>
      <w:r w:rsidR="00E81372" w:rsidRPr="00E81372">
        <w:t>voor een deel de verschillen in modal split naar stedelijkheidsgraad al kunnen verklaren</w:t>
      </w:r>
      <w:r w:rsidR="00DF6F91">
        <w:t xml:space="preserve"> (zie ook sectie 3.4)</w:t>
      </w:r>
      <w:r w:rsidR="00336837">
        <w:t xml:space="preserve">. Door de </w:t>
      </w:r>
      <w:r w:rsidR="00EE3EA3">
        <w:t>ruimtelijke informatie in</w:t>
      </w:r>
      <w:r w:rsidR="005E5722">
        <w:t xml:space="preserve"> met name </w:t>
      </w:r>
      <w:r w:rsidR="00EE3EA3">
        <w:t xml:space="preserve">de </w:t>
      </w:r>
      <w:r w:rsidR="00336837">
        <w:t xml:space="preserve">B-variabelen </w:t>
      </w:r>
      <w:r w:rsidR="00EE3EA3">
        <w:t xml:space="preserve">meer specifiek bij de modelbouw mee te nemen </w:t>
      </w:r>
      <w:r w:rsidR="007E2B36">
        <w:t xml:space="preserve">kan </w:t>
      </w:r>
      <w:r w:rsidR="00EE3EA3">
        <w:t xml:space="preserve">een verbetering van </w:t>
      </w:r>
      <w:r w:rsidR="00056FC5">
        <w:t xml:space="preserve">de </w:t>
      </w:r>
      <w:r w:rsidR="00734823">
        <w:t xml:space="preserve">modelschatting </w:t>
      </w:r>
      <w:r w:rsidR="00056FC5">
        <w:t>bereikt worden.</w:t>
      </w:r>
      <w:r w:rsidR="001342B3">
        <w:t xml:space="preserve"> </w:t>
      </w:r>
      <w:r w:rsidR="00AF1377">
        <w:t>Toevoegen van ruimtelijke kenmerken in A- en B-variabelen verdient aanbeveling</w:t>
      </w:r>
      <w:r w:rsidR="00444AFE">
        <w:t>, vanwege de sterke inhoudelijke onderbouwing van de invloedsfactoren.</w:t>
      </w:r>
      <w:r w:rsidR="00AF1377">
        <w:t xml:space="preserve"> </w:t>
      </w:r>
    </w:p>
    <w:p w14:paraId="5AC7BDF7" w14:textId="77777777" w:rsidR="00AF1377" w:rsidRDefault="00AF1377" w:rsidP="001670A2"/>
    <w:p w14:paraId="40DBF872" w14:textId="1E0A81BE" w:rsidR="00D335FF" w:rsidRDefault="00565FC3" w:rsidP="001670A2">
      <w:r>
        <w:t xml:space="preserve">Vermoedelijk overbrugt </w:t>
      </w:r>
      <w:r w:rsidR="00D6711F">
        <w:t xml:space="preserve">dit </w:t>
      </w:r>
      <w:r w:rsidR="0075358B">
        <w:t xml:space="preserve">echter </w:t>
      </w:r>
      <w:r w:rsidR="00D6711F">
        <w:t xml:space="preserve">niet het volledige onverklaarde deel van de modal split, </w:t>
      </w:r>
      <w:r w:rsidR="00E0251E">
        <w:t>daarom kan in aanvulling daarop de stedelijkheidsgraad worden toegevoegd.</w:t>
      </w:r>
      <w:r w:rsidR="00056FC5">
        <w:t xml:space="preserve"> </w:t>
      </w:r>
    </w:p>
    <w:p w14:paraId="6C5CF87B" w14:textId="707B6F68" w:rsidR="00823498" w:rsidRDefault="00823498" w:rsidP="00823498">
      <w:pPr>
        <w:pStyle w:val="Heading3"/>
      </w:pPr>
      <w:bookmarkStart w:id="73" w:name="_Toc207807623"/>
      <w:r w:rsidDel="009C5B8B">
        <w:t xml:space="preserve">Toevoegen </w:t>
      </w:r>
      <w:r>
        <w:t>stedelijkheidsgraad</w:t>
      </w:r>
      <w:bookmarkEnd w:id="73"/>
    </w:p>
    <w:p w14:paraId="18AC226B" w14:textId="2B39D3B8" w:rsidR="002D2DFC" w:rsidRDefault="0075358B" w:rsidP="00823498">
      <w:r>
        <w:t>Het toevoegen van de stedelijkheidsgraad, in de vorm van discrete dummies (met een beperkte klassebreedte) of als continue variabele</w:t>
      </w:r>
      <w:r w:rsidR="002B34D9">
        <w:t>,</w:t>
      </w:r>
      <w:r>
        <w:t xml:space="preserve"> </w:t>
      </w:r>
      <w:r w:rsidR="00FD1ED6">
        <w:t xml:space="preserve">is een bruikbare manier om de kwaliteit van de modelschatting te verbeteren. </w:t>
      </w:r>
      <w:r w:rsidR="00734823">
        <w:t xml:space="preserve">De uitgevoerde analyses laten zien dat de verklarende kracht toeneemt door de stedelijkheidsgraad toe te voegen. </w:t>
      </w:r>
      <w:r w:rsidR="002E680D">
        <w:t xml:space="preserve">De analyses laten ook zien dat veel ruimtelijke kenmerken van de stedelijkheidsgraad al in de A- en B-variabelen </w:t>
      </w:r>
      <w:r w:rsidR="00322E13">
        <w:t xml:space="preserve">vertegenwoordigd zijn. </w:t>
      </w:r>
    </w:p>
    <w:p w14:paraId="0B1D8139" w14:textId="77777777" w:rsidR="002D2DFC" w:rsidRDefault="002D2DFC" w:rsidP="00823498"/>
    <w:p w14:paraId="4DE95311" w14:textId="1D7412E3" w:rsidR="007D3B96" w:rsidRDefault="00322E13" w:rsidP="00823498">
      <w:r>
        <w:t xml:space="preserve">Toevoegen van de ruimtelijke kenmerken in de A- en B-variabelen verdient de voorkeur boven het toevoegen van de stedelijkheidsgraad, vanwege de sterke inhoudelijke onderbouwing. </w:t>
      </w:r>
      <w:r w:rsidR="002D2DFC">
        <w:t xml:space="preserve">Het additioneel toevoegen van de stedelijkheidsgraad </w:t>
      </w:r>
      <w:r w:rsidR="00476007">
        <w:t>draagt additioneel bij aan</w:t>
      </w:r>
      <w:r w:rsidR="002D2DFC">
        <w:t xml:space="preserve"> de kwaliteit van het model. </w:t>
      </w:r>
    </w:p>
    <w:p w14:paraId="13AA4AFB" w14:textId="77777777" w:rsidR="007D3B96" w:rsidRDefault="007D3B96" w:rsidP="00823498"/>
    <w:p w14:paraId="38572775" w14:textId="5AA24F3B" w:rsidR="00077CD8" w:rsidRDefault="007D3B96" w:rsidP="00077CD8">
      <w:r>
        <w:t xml:space="preserve">De stedelijkheidsgraad kan ook worden toegevoegd zonder de toevoeging van de ruimtelijke kenmerken van de A- en B-variabelen. Dit zorgt </w:t>
      </w:r>
      <w:r w:rsidR="00C42A01">
        <w:t xml:space="preserve">eveneens </w:t>
      </w:r>
      <w:r>
        <w:t xml:space="preserve">voor een verbetering van het model, </w:t>
      </w:r>
      <w:r w:rsidR="00C42A01">
        <w:t xml:space="preserve">echter </w:t>
      </w:r>
      <w:r>
        <w:t>met een beperkte</w:t>
      </w:r>
      <w:r w:rsidR="00C42A01">
        <w:t>re</w:t>
      </w:r>
      <w:r>
        <w:t xml:space="preserve"> inhoudelijke onderbouwing</w:t>
      </w:r>
      <w:r w:rsidR="00BE0459">
        <w:t>, omdat d</w:t>
      </w:r>
      <w:r w:rsidR="00077CD8">
        <w:t>e stedelijkheidsgraad kan worden beschouwd als een overkoepelende variabele, waar</w:t>
      </w:r>
      <w:r w:rsidR="00BE0459">
        <w:t>bij</w:t>
      </w:r>
      <w:r w:rsidR="00077CD8">
        <w:t xml:space="preserve"> nader onderzoek naar onderliggende ruimtelijke kenmerken achterwege kan blijven. </w:t>
      </w:r>
    </w:p>
    <w:p w14:paraId="029193A4" w14:textId="77777777" w:rsidR="00077CD8" w:rsidRDefault="00077CD8" w:rsidP="00077CD8"/>
    <w:p w14:paraId="35985012" w14:textId="396E8610" w:rsidR="003C24B0" w:rsidRPr="00166A27" w:rsidRDefault="00BB7FB9" w:rsidP="00823498">
      <w:r>
        <w:t xml:space="preserve">We </w:t>
      </w:r>
      <w:r w:rsidR="00823498">
        <w:t xml:space="preserve">bevelen aan </w:t>
      </w:r>
      <w:r w:rsidR="001A5B6A">
        <w:t xml:space="preserve">om tijdens de implementatie </w:t>
      </w:r>
      <w:r>
        <w:t xml:space="preserve">wat te variëren met </w:t>
      </w:r>
      <w:r w:rsidR="001A5B6A">
        <w:t xml:space="preserve">de manier waarop </w:t>
      </w:r>
      <w:r>
        <w:t>de stedelijkheidsgraad wordt toegevoegd</w:t>
      </w:r>
      <w:r w:rsidR="001A5B6A">
        <w:t xml:space="preserve">. </w:t>
      </w:r>
      <w:r w:rsidR="00ED110A">
        <w:t xml:space="preserve">We denken aan een opzet </w:t>
      </w:r>
      <w:r w:rsidR="00632E9A">
        <w:t xml:space="preserve">zoals hiervoor in paragraaf 8.1 beschreven, </w:t>
      </w:r>
      <w:r w:rsidR="00ED110A">
        <w:t xml:space="preserve">met </w:t>
      </w:r>
      <w:r w:rsidR="00632E9A">
        <w:t xml:space="preserve">tussenvormen tussen </w:t>
      </w:r>
      <w:r w:rsidR="007936E2">
        <w:t xml:space="preserve">discrete dummies en een continue variabele. </w:t>
      </w:r>
      <w:r w:rsidR="003C24B0">
        <w:t xml:space="preserve">We verwachten een relatief grote bijdrage aan de verklarende kracht van </w:t>
      </w:r>
      <w:r w:rsidR="007936E2">
        <w:t>een optim</w:t>
      </w:r>
      <w:r w:rsidR="002F4CE1">
        <w:t xml:space="preserve">um </w:t>
      </w:r>
      <w:r w:rsidR="00D4031E">
        <w:t>in de vorm van een discrete dummy met beperkte klassebreedte en een nadere onderverdeling in klassen van dichtheden boven 2.500 adressen per km</w:t>
      </w:r>
      <w:r w:rsidR="00D4031E">
        <w:rPr>
          <w:vertAlign w:val="superscript"/>
        </w:rPr>
        <w:t>2</w:t>
      </w:r>
      <w:r w:rsidR="00D4031E">
        <w:t xml:space="preserve">. </w:t>
      </w:r>
      <w:r w:rsidR="005E6E18">
        <w:t xml:space="preserve">Door de verfijning van de </w:t>
      </w:r>
      <w:r w:rsidR="00A57870">
        <w:t xml:space="preserve">discrete </w:t>
      </w:r>
      <w:r w:rsidR="005E6E18">
        <w:t xml:space="preserve">klasseindeling komt de </w:t>
      </w:r>
      <w:r w:rsidR="00A72384">
        <w:t xml:space="preserve">specificatie </w:t>
      </w:r>
      <w:r w:rsidR="00A57870">
        <w:t xml:space="preserve">dicht </w:t>
      </w:r>
      <w:r w:rsidR="00A72384">
        <w:t xml:space="preserve">in de buurt van een </w:t>
      </w:r>
      <w:r w:rsidR="00A57870">
        <w:t xml:space="preserve">betekenisvolle </w:t>
      </w:r>
      <w:r w:rsidR="00A72384">
        <w:t xml:space="preserve">continue variabele. </w:t>
      </w:r>
    </w:p>
    <w:p w14:paraId="6EE90493" w14:textId="77777777" w:rsidR="00106CA8" w:rsidRDefault="00106CA8" w:rsidP="00823498"/>
    <w:p w14:paraId="42066D60" w14:textId="6B5B7D1E" w:rsidR="003C37B2" w:rsidRDefault="00D54769" w:rsidP="003C37B2">
      <w:pPr>
        <w:pStyle w:val="Heading3"/>
      </w:pPr>
      <w:bookmarkStart w:id="74" w:name="_Toc207807624"/>
      <w:r>
        <w:t>Meenemen trendmatige ontwikkelingen</w:t>
      </w:r>
      <w:bookmarkEnd w:id="74"/>
    </w:p>
    <w:p w14:paraId="68DA62FC" w14:textId="26C8CC6F" w:rsidR="0083682E" w:rsidRDefault="00D54769" w:rsidP="00D54769">
      <w:r>
        <w:t xml:space="preserve">Uit het onderzoek komt naar voren dat sprake is van </w:t>
      </w:r>
      <w:r w:rsidR="0033363F">
        <w:t xml:space="preserve">veranderingen </w:t>
      </w:r>
      <w:r w:rsidR="0083682E">
        <w:t xml:space="preserve">die niet worden verklaard door veranderingen in de variabelen voor persoonskenmerken, ruimtelijke kenmerken en stedelijkheid (de A-, B- en C-variabelen). Uit de trendmatige ontwikkeling leiden we af dat er nog iets anders speelt. </w:t>
      </w:r>
      <w:r w:rsidR="001D6BAF">
        <w:t xml:space="preserve">Vermoedelijk is er </w:t>
      </w:r>
      <w:r w:rsidR="00972243">
        <w:t xml:space="preserve">dat </w:t>
      </w:r>
      <w:r w:rsidR="001D6BAF">
        <w:t xml:space="preserve">een ontwikkeling in de gedragsvoorkeuren van de inwoners. </w:t>
      </w:r>
      <w:r w:rsidR="00972243">
        <w:t xml:space="preserve">Het lijkt erop dat er sprake is van een geleidelijke </w:t>
      </w:r>
      <w:r w:rsidR="00D8171B">
        <w:t>toename van de voorkeur voor fiets en OV in hoogstedelijk gebied. De toename van het gebruik van fiets en OV wordt (grotendeels) verklaard door de onderzochte A-, B- en C-variabelen</w:t>
      </w:r>
      <w:r w:rsidR="0035498A">
        <w:t xml:space="preserve">, maar in hoogstedelijk gebied is de toename van het aandeel van deze modaliteiten groter dan door de variabelen wordt verklaard. </w:t>
      </w:r>
    </w:p>
    <w:p w14:paraId="57B3C37E" w14:textId="77777777" w:rsidR="00414573" w:rsidRDefault="00414573" w:rsidP="00D54769"/>
    <w:p w14:paraId="3C0F7CA1" w14:textId="651AA901" w:rsidR="00414573" w:rsidRDefault="007F59D7" w:rsidP="00D54769">
      <w:r>
        <w:t>Onze hypothese is dat de addit</w:t>
      </w:r>
      <w:r w:rsidR="004D53BE">
        <w:t>i</w:t>
      </w:r>
      <w:r>
        <w:t>onele toename kan worden verklaard door een ontwikkeling in d</w:t>
      </w:r>
      <w:r w:rsidR="00414573">
        <w:t xml:space="preserve">e gedragsvoorkeuren van de </w:t>
      </w:r>
      <w:r>
        <w:t xml:space="preserve">inwoners. </w:t>
      </w:r>
      <w:r w:rsidR="00275AF3">
        <w:t xml:space="preserve">Mogelijk is sprake van een zichzelf versterkend effect: door </w:t>
      </w:r>
      <w:r w:rsidR="0041548F">
        <w:t xml:space="preserve">ontwikkelingen in de persoonskenmerken, ruimtelijke kenmerken en stedelijke dichtheid </w:t>
      </w:r>
      <w:r w:rsidR="002B148F">
        <w:t xml:space="preserve">verandert de modal split en door de verandering in de modal split veranderen de </w:t>
      </w:r>
      <w:r w:rsidR="00A9035A">
        <w:t xml:space="preserve">genoemde kenmerken, inclusief de voorkeuren van inwoners. Mogelijk wordt dit veroorzaakt door </w:t>
      </w:r>
      <w:r w:rsidR="00AB268B">
        <w:t xml:space="preserve">zowel geleidelijke </w:t>
      </w:r>
      <w:r w:rsidR="00A9035A">
        <w:t xml:space="preserve">veranderingen </w:t>
      </w:r>
      <w:r w:rsidR="00AB268B">
        <w:t xml:space="preserve">in de gedragsvoorkeuren van inwoners die al langere tijd in hoogstedelijk gebied wonen als door </w:t>
      </w:r>
      <w:r w:rsidR="0068100A">
        <w:t xml:space="preserve">veranderingen </w:t>
      </w:r>
      <w:r w:rsidR="00A9035A">
        <w:t xml:space="preserve">in de samenstelling van de inwoners; </w:t>
      </w:r>
      <w:r w:rsidR="00834D12">
        <w:t xml:space="preserve">nieuwe inwoners hebben andere gedragsvoorkeuren dan inwoners die zijn verhuisd naar gebieden buiten de hoogstedelijke gebieden. </w:t>
      </w:r>
    </w:p>
    <w:p w14:paraId="0AEF44E7" w14:textId="3C48B994" w:rsidR="0083682E" w:rsidRDefault="0083682E" w:rsidP="00D54769"/>
    <w:p w14:paraId="7E72FD86" w14:textId="77777777" w:rsidR="0083682E" w:rsidRDefault="0083682E" w:rsidP="00D54769"/>
    <w:p w14:paraId="1126D8A2" w14:textId="77777777" w:rsidR="00D13F7E" w:rsidRPr="00D54769" w:rsidRDefault="00D13F7E" w:rsidP="00D54769"/>
    <w:p w14:paraId="2529955F" w14:textId="77777777" w:rsidR="002E5E88" w:rsidRDefault="002E5E88">
      <w:pPr>
        <w:rPr>
          <w:rFonts w:ascii="Raleway" w:eastAsiaTheme="majorEastAsia" w:hAnsi="Raleway" w:cstheme="majorBidi"/>
          <w:color w:val="45C1B6"/>
          <w:sz w:val="36"/>
          <w:szCs w:val="32"/>
        </w:rPr>
      </w:pPr>
      <w:r>
        <w:br w:type="page"/>
      </w:r>
    </w:p>
    <w:p w14:paraId="41957307" w14:textId="53EF7A09" w:rsidR="007B3C96" w:rsidRPr="007B3C96" w:rsidRDefault="007B3C96" w:rsidP="00816E8A">
      <w:pPr>
        <w:pStyle w:val="Heading1"/>
      </w:pPr>
      <w:bookmarkStart w:id="75" w:name="_Toc207807625"/>
      <w:r>
        <w:lastRenderedPageBreak/>
        <w:t>Implementatie</w:t>
      </w:r>
      <w:r w:rsidR="000F5509">
        <w:t xml:space="preserve"> en toetsing</w:t>
      </w:r>
      <w:bookmarkEnd w:id="75"/>
      <w:r>
        <w:t xml:space="preserve"> </w:t>
      </w:r>
    </w:p>
    <w:p w14:paraId="79761F61" w14:textId="58B83E52" w:rsidR="00771013" w:rsidRDefault="00250733" w:rsidP="00C7328A">
      <w:pPr>
        <w:pStyle w:val="Heading3"/>
      </w:pPr>
      <w:bookmarkStart w:id="76" w:name="_Toc207807626"/>
      <w:r>
        <w:t xml:space="preserve">Implementatie </w:t>
      </w:r>
      <w:r w:rsidR="00D56CB6">
        <w:t xml:space="preserve">van </w:t>
      </w:r>
      <w:r>
        <w:t>ruimtelijke kenmerken</w:t>
      </w:r>
      <w:bookmarkEnd w:id="76"/>
    </w:p>
    <w:p w14:paraId="0C4646D2" w14:textId="1C727147" w:rsidR="00250733" w:rsidRPr="00250733" w:rsidRDefault="0016320D" w:rsidP="00250733">
      <w:r>
        <w:t>De implementatie zou kunnen gebeuren</w:t>
      </w:r>
      <w:r w:rsidR="0061442C">
        <w:t xml:space="preserve"> </w:t>
      </w:r>
      <w:r w:rsidR="00CE463E">
        <w:t>als volgt</w:t>
      </w:r>
      <w:r>
        <w:t xml:space="preserve">: </w:t>
      </w:r>
    </w:p>
    <w:p w14:paraId="7D4C3575" w14:textId="434D09A1" w:rsidR="0016320D" w:rsidRDefault="00B037E7" w:rsidP="00AD6144">
      <w:pPr>
        <w:pStyle w:val="ListParagraph"/>
        <w:numPr>
          <w:ilvl w:val="0"/>
          <w:numId w:val="42"/>
        </w:numPr>
      </w:pPr>
      <w:r>
        <w:t xml:space="preserve">Breng in kaart welke ruimtelijke </w:t>
      </w:r>
      <w:r w:rsidR="00162814">
        <w:t xml:space="preserve">kenmerken </w:t>
      </w:r>
      <w:r>
        <w:t xml:space="preserve">er besloten </w:t>
      </w:r>
      <w:r w:rsidR="00162814">
        <w:t>lig</w:t>
      </w:r>
      <w:r w:rsidR="0032038B">
        <w:t>gen</w:t>
      </w:r>
      <w:r w:rsidR="00162814">
        <w:t xml:space="preserve"> </w:t>
      </w:r>
      <w:r>
        <w:t xml:space="preserve">in de </w:t>
      </w:r>
      <w:r w:rsidR="00F924F1">
        <w:t>persoon</w:t>
      </w:r>
      <w:r w:rsidR="00AC7B8E">
        <w:t>s-</w:t>
      </w:r>
      <w:r w:rsidR="00F924F1">
        <w:t xml:space="preserve"> en ruimtelijke (</w:t>
      </w:r>
      <w:r>
        <w:t>A+B-</w:t>
      </w:r>
      <w:r w:rsidR="00F924F1">
        <w:t>)</w:t>
      </w:r>
      <w:r>
        <w:t xml:space="preserve">variabelen </w:t>
      </w:r>
      <w:r w:rsidR="00162814">
        <w:t xml:space="preserve">en hoe die ruimtelijke kenmerken daarvan </w:t>
      </w:r>
      <w:r>
        <w:t xml:space="preserve">in het </w:t>
      </w:r>
      <w:r w:rsidR="004C6088">
        <w:t>des</w:t>
      </w:r>
      <w:r>
        <w:t xml:space="preserve">betreffende model </w:t>
      </w:r>
      <w:r w:rsidR="00162814">
        <w:t xml:space="preserve">beter of meer expliciet kunnen worden meegenomen </w:t>
      </w:r>
      <w:r w:rsidR="00153DB3">
        <w:t>(pad 1)</w:t>
      </w:r>
      <w:r w:rsidR="00162814">
        <w:t xml:space="preserve">; </w:t>
      </w:r>
    </w:p>
    <w:p w14:paraId="3241166B" w14:textId="677B32A5" w:rsidR="00DA7D7E" w:rsidRDefault="0082509F" w:rsidP="00DA7D7E">
      <w:pPr>
        <w:pStyle w:val="ListParagraph"/>
        <w:numPr>
          <w:ilvl w:val="0"/>
          <w:numId w:val="42"/>
        </w:numPr>
      </w:pPr>
      <w:r>
        <w:t>Bepaal</w:t>
      </w:r>
      <w:r w:rsidR="00FE73B3">
        <w:t xml:space="preserve"> de </w:t>
      </w:r>
      <w:r w:rsidR="00567BA3">
        <w:t>potentie</w:t>
      </w:r>
      <w:r w:rsidR="00FE73B3">
        <w:t xml:space="preserve"> van </w:t>
      </w:r>
      <w:r w:rsidR="004E12BB">
        <w:t>het</w:t>
      </w:r>
      <w:r w:rsidR="00FE73B3">
        <w:t xml:space="preserve"> toevoegen</w:t>
      </w:r>
      <w:r w:rsidR="00521CD6">
        <w:t xml:space="preserve"> </w:t>
      </w:r>
      <w:r w:rsidR="004E12BB">
        <w:t xml:space="preserve">van </w:t>
      </w:r>
      <w:r w:rsidR="00DA7D7E">
        <w:t xml:space="preserve">de </w:t>
      </w:r>
      <w:r w:rsidR="00F924F1">
        <w:t>stedelijkheid</w:t>
      </w:r>
      <w:r w:rsidR="00DA7D7E">
        <w:t>sgraad</w:t>
      </w:r>
      <w:r w:rsidR="00F924F1">
        <w:t xml:space="preserve"> (</w:t>
      </w:r>
      <w:r w:rsidR="004E12BB">
        <w:t>C-variabele</w:t>
      </w:r>
      <w:r w:rsidR="00F924F1">
        <w:t>)</w:t>
      </w:r>
      <w:r w:rsidR="00DA7D7E">
        <w:t xml:space="preserve"> in het model; </w:t>
      </w:r>
    </w:p>
    <w:p w14:paraId="3A0A09E3" w14:textId="647753CC" w:rsidR="001611CA" w:rsidRDefault="00F924F1" w:rsidP="00DA7D7E">
      <w:pPr>
        <w:pStyle w:val="ListParagraph"/>
        <w:numPr>
          <w:ilvl w:val="1"/>
          <w:numId w:val="42"/>
        </w:numPr>
      </w:pPr>
      <w:r>
        <w:t xml:space="preserve">Onderzoek </w:t>
      </w:r>
      <w:r w:rsidR="00DA7D7E">
        <w:t xml:space="preserve">daarbij </w:t>
      </w:r>
      <w:r w:rsidR="00605ADA">
        <w:t>welke manier</w:t>
      </w:r>
      <w:r w:rsidR="00DA7D7E">
        <w:t xml:space="preserve"> de grootste </w:t>
      </w:r>
      <w:r w:rsidR="001611CA">
        <w:t xml:space="preserve">toegevoegde waarde heeft: bijvoorbeeld </w:t>
      </w:r>
      <w:r w:rsidR="00605ADA">
        <w:t>discreet</w:t>
      </w:r>
      <w:r w:rsidR="003B7C2E">
        <w:t xml:space="preserve"> </w:t>
      </w:r>
      <w:r w:rsidR="001611CA">
        <w:t xml:space="preserve">met kleine klassebreedte </w:t>
      </w:r>
      <w:r w:rsidR="00521CD6">
        <w:t>(pad 2)</w:t>
      </w:r>
      <w:r w:rsidR="001611CA">
        <w:t xml:space="preserve">; </w:t>
      </w:r>
    </w:p>
    <w:p w14:paraId="0A149BA3" w14:textId="0DB7B612" w:rsidR="00B037E7" w:rsidRPr="00250733" w:rsidRDefault="00B3398D" w:rsidP="00DA7D7E">
      <w:pPr>
        <w:pStyle w:val="ListParagraph"/>
        <w:numPr>
          <w:ilvl w:val="1"/>
          <w:numId w:val="42"/>
        </w:numPr>
      </w:pPr>
      <w:r w:rsidRPr="0068100A">
        <w:t xml:space="preserve">Kijk </w:t>
      </w:r>
      <w:r w:rsidR="000F5247">
        <w:t>voor het schatten van het model</w:t>
      </w:r>
      <w:r w:rsidR="001611CA">
        <w:t xml:space="preserve"> </w:t>
      </w:r>
      <w:r w:rsidR="00567BA3">
        <w:t>zowel</w:t>
      </w:r>
      <w:r w:rsidRPr="0068100A">
        <w:t xml:space="preserve"> naar </w:t>
      </w:r>
      <w:r w:rsidR="001611CA">
        <w:t xml:space="preserve">kenmerken aan </w:t>
      </w:r>
      <w:r w:rsidRPr="0068100A">
        <w:t xml:space="preserve">de herkomstenkant, </w:t>
      </w:r>
      <w:r w:rsidR="00567BA3">
        <w:t>als</w:t>
      </w:r>
      <w:r w:rsidRPr="0068100A">
        <w:t xml:space="preserve"> </w:t>
      </w:r>
      <w:r w:rsidR="001611CA">
        <w:t xml:space="preserve">aan </w:t>
      </w:r>
      <w:r w:rsidRPr="0068100A">
        <w:t>de bestemmingskant</w:t>
      </w:r>
      <w:r w:rsidR="001611CA">
        <w:t xml:space="preserve">; </w:t>
      </w:r>
    </w:p>
    <w:p w14:paraId="3B08D6E9" w14:textId="7E6B6CF7" w:rsidR="004868DD" w:rsidRDefault="004868DD" w:rsidP="00AD6144">
      <w:pPr>
        <w:pStyle w:val="ListParagraph"/>
        <w:numPr>
          <w:ilvl w:val="0"/>
          <w:numId w:val="42"/>
        </w:numPr>
      </w:pPr>
      <w:r>
        <w:t xml:space="preserve">Onderzoek welke trendmatige ontwikkelingen </w:t>
      </w:r>
      <w:r w:rsidR="0082509F">
        <w:t>optreden in de gedragsvoorkeuren, die niet worden verklaard door ruimtelijke kenmerken. En verken wat de beste manier is om in de modelschatting rekening te houden met deze trendmatige ontwikkeling</w:t>
      </w:r>
      <w:r>
        <w:t xml:space="preserve">. </w:t>
      </w:r>
    </w:p>
    <w:p w14:paraId="022DB390" w14:textId="77777777" w:rsidR="000E3774" w:rsidRDefault="000E3774" w:rsidP="000E3774"/>
    <w:p w14:paraId="3C2DE79C" w14:textId="55987368" w:rsidR="000E3774" w:rsidRPr="00250733" w:rsidRDefault="00852107" w:rsidP="000E3774">
      <w:r>
        <w:t xml:space="preserve">In de implementatie kan blijken dat een mix van deze een optimale verbetering van de functieschatting van het model oplevert. </w:t>
      </w:r>
    </w:p>
    <w:p w14:paraId="128F831A" w14:textId="0DFE0E44" w:rsidR="00C7328A" w:rsidRDefault="00BC091E" w:rsidP="00C7328A">
      <w:pPr>
        <w:pStyle w:val="Heading3"/>
      </w:pPr>
      <w:bookmarkStart w:id="77" w:name="_Toc207807627"/>
      <w:r>
        <w:t>Keuzes t.a.v.</w:t>
      </w:r>
      <w:r w:rsidR="00C7328A">
        <w:t xml:space="preserve"> </w:t>
      </w:r>
      <w:r w:rsidR="00AF2BE3">
        <w:t xml:space="preserve">een </w:t>
      </w:r>
      <w:r>
        <w:t xml:space="preserve">SIVMO model voor </w:t>
      </w:r>
      <w:r w:rsidR="00C7328A">
        <w:t>implementatie</w:t>
      </w:r>
      <w:bookmarkEnd w:id="77"/>
    </w:p>
    <w:p w14:paraId="68B37882" w14:textId="34E5C2C2" w:rsidR="00C944FB" w:rsidRDefault="00547981" w:rsidP="00BC7CC2">
      <w:pPr>
        <w:spacing w:line="240" w:lineRule="atLeast"/>
      </w:pPr>
      <w:r>
        <w:t xml:space="preserve">Voor </w:t>
      </w:r>
      <w:r w:rsidR="00FB5346">
        <w:t>het proces</w:t>
      </w:r>
      <w:r>
        <w:t xml:space="preserve"> waarop de aanbevelingen in de modellen worden geïmplementeerd liggen een aantal keuzes voor. </w:t>
      </w:r>
      <w:r w:rsidR="00BD1C30">
        <w:t>W</w:t>
      </w:r>
      <w:r w:rsidR="00931C0C">
        <w:t xml:space="preserve">e hebben hieronder een aantal criteria vermeld die een rol (kunnen) spelen bij deze afweging. </w:t>
      </w:r>
      <w:r w:rsidR="002B4D76">
        <w:t xml:space="preserve">Omdat we niet alle </w:t>
      </w:r>
      <w:r w:rsidR="002602A4">
        <w:t xml:space="preserve">relevante </w:t>
      </w:r>
      <w:r w:rsidR="002B4D76">
        <w:t xml:space="preserve">criteria </w:t>
      </w:r>
      <w:r w:rsidR="000C305F">
        <w:t xml:space="preserve">die een rol spelen </w:t>
      </w:r>
      <w:r w:rsidR="002602A4">
        <w:t xml:space="preserve">kunnen kennen </w:t>
      </w:r>
      <w:r w:rsidR="002B4424">
        <w:t>is d</w:t>
      </w:r>
      <w:r w:rsidR="0055429B">
        <w:t>e lijst niet compleet</w:t>
      </w:r>
      <w:r w:rsidR="002B4424">
        <w:t>.</w:t>
      </w:r>
      <w:r w:rsidR="0055429B">
        <w:t xml:space="preserve"> </w:t>
      </w:r>
      <w:r w:rsidR="00A05FDA">
        <w:t xml:space="preserve">Bovendien </w:t>
      </w:r>
      <w:r w:rsidR="0055429B">
        <w:t xml:space="preserve">hebben </w:t>
      </w:r>
      <w:r w:rsidR="00A05FDA">
        <w:t xml:space="preserve">we </w:t>
      </w:r>
      <w:r w:rsidR="0055429B">
        <w:t>geen inzicht in de scores van ieder van de SIVMO-modellen of partners op de verschillende criteria</w:t>
      </w:r>
      <w:r w:rsidR="00A05FDA">
        <w:t>, zoals bijvoorbeeld beschikbaar budget en m</w:t>
      </w:r>
      <w:r w:rsidR="00A534A7">
        <w:t>e</w:t>
      </w:r>
      <w:r w:rsidR="00A05FDA">
        <w:t>n</w:t>
      </w:r>
      <w:r w:rsidR="00A534A7">
        <w:t>s</w:t>
      </w:r>
      <w:r w:rsidR="00A05FDA">
        <w:t>kracht</w:t>
      </w:r>
      <w:r w:rsidR="0055429B">
        <w:t xml:space="preserve">. </w:t>
      </w:r>
      <w:r w:rsidR="00C944FB">
        <w:t xml:space="preserve">We noemen de volgende criteria: </w:t>
      </w:r>
    </w:p>
    <w:p w14:paraId="435843CA" w14:textId="77777777" w:rsidR="0074144A" w:rsidRDefault="00240519" w:rsidP="0055429B">
      <w:pPr>
        <w:pStyle w:val="ListParagraph"/>
        <w:numPr>
          <w:ilvl w:val="0"/>
          <w:numId w:val="33"/>
        </w:numPr>
        <w:spacing w:line="240" w:lineRule="atLeast"/>
      </w:pPr>
      <w:r w:rsidRPr="2EA47A5B">
        <w:t xml:space="preserve">Mate waarin het betreffende SIVMO-model ‘state of the art’ is voor wat betreft </w:t>
      </w:r>
      <w:r w:rsidR="0074144A" w:rsidRPr="2EA47A5B">
        <w:t xml:space="preserve">ruimtelijke kenmerken (B-variabelen); </w:t>
      </w:r>
    </w:p>
    <w:p w14:paraId="67B98F1F" w14:textId="4B0DC84D" w:rsidR="00240519" w:rsidRDefault="0074144A" w:rsidP="0055429B">
      <w:pPr>
        <w:pStyle w:val="ListParagraph"/>
        <w:numPr>
          <w:ilvl w:val="0"/>
          <w:numId w:val="33"/>
        </w:numPr>
        <w:spacing w:line="240" w:lineRule="atLeast"/>
      </w:pPr>
      <w:r w:rsidRPr="2EA47A5B">
        <w:t xml:space="preserve">Mate waarin het betreffende SIVMO-model ‘state of the art’ is voor wat betreft </w:t>
      </w:r>
      <w:r w:rsidR="00240519" w:rsidRPr="2EA47A5B">
        <w:t>stedelijkheidsgraad</w:t>
      </w:r>
      <w:r w:rsidRPr="2EA47A5B">
        <w:t xml:space="preserve"> (C-variabelen)</w:t>
      </w:r>
      <w:r w:rsidR="00240519" w:rsidRPr="2EA47A5B">
        <w:t xml:space="preserve">; </w:t>
      </w:r>
    </w:p>
    <w:p w14:paraId="498E6D00" w14:textId="677FF13E" w:rsidR="0055429B" w:rsidRDefault="00FC7E9F" w:rsidP="0055429B">
      <w:pPr>
        <w:pStyle w:val="ListParagraph"/>
        <w:numPr>
          <w:ilvl w:val="0"/>
          <w:numId w:val="33"/>
        </w:numPr>
        <w:spacing w:line="240" w:lineRule="atLeast"/>
      </w:pPr>
      <w:r w:rsidRPr="2EA47A5B">
        <w:t>Mate waarin het betreffende SIVMO model ‘state of the art’ is voor wat betreft persoon</w:t>
      </w:r>
      <w:r w:rsidR="00AC7B8E" w:rsidRPr="2EA47A5B">
        <w:t>s</w:t>
      </w:r>
      <w:r w:rsidRPr="2EA47A5B">
        <w:t>kenmerken (A-variabelen)</w:t>
      </w:r>
      <w:r w:rsidR="00240519" w:rsidRPr="2EA47A5B">
        <w:t xml:space="preserve">; </w:t>
      </w:r>
    </w:p>
    <w:p w14:paraId="42E50F6D" w14:textId="5B3BEACA" w:rsidR="009E0560" w:rsidRDefault="009E0560" w:rsidP="0055429B">
      <w:pPr>
        <w:pStyle w:val="ListParagraph"/>
        <w:numPr>
          <w:ilvl w:val="0"/>
          <w:numId w:val="33"/>
        </w:numPr>
        <w:spacing w:line="240" w:lineRule="atLeast"/>
      </w:pPr>
      <w:r>
        <w:t>Mate waarin ruimtelijke variabelen op dit moment ontbreken in het SIVMO model</w:t>
      </w:r>
      <w:r w:rsidR="00DC7F7E">
        <w:t xml:space="preserve"> en mate waarin verbetering van het model wordt verwacht door hetzij verbetering van de ruimtelijke variabelen en/of toevoegen van stedelijkheidsgraad</w:t>
      </w:r>
      <w:r w:rsidR="00D412B2">
        <w:t xml:space="preserve">; </w:t>
      </w:r>
    </w:p>
    <w:p w14:paraId="6937AA81" w14:textId="5454574F" w:rsidR="00953E0F" w:rsidRDefault="00953E0F" w:rsidP="0055429B">
      <w:pPr>
        <w:pStyle w:val="ListParagraph"/>
        <w:numPr>
          <w:ilvl w:val="0"/>
          <w:numId w:val="33"/>
        </w:numPr>
        <w:spacing w:line="240" w:lineRule="atLeast"/>
      </w:pPr>
      <w:r w:rsidRPr="2EA47A5B">
        <w:t xml:space="preserve">Mate waarin het ontbreken van ruimtelijke informatie wordt </w:t>
      </w:r>
      <w:r w:rsidR="00661BE6" w:rsidRPr="2EA47A5B">
        <w:t xml:space="preserve">ervaren </w:t>
      </w:r>
      <w:r w:rsidRPr="2EA47A5B">
        <w:t xml:space="preserve">als een beperking van het model: mate waarin verschillen bestaan </w:t>
      </w:r>
      <w:r w:rsidR="00661BE6" w:rsidRPr="2EA47A5B">
        <w:t>tussen modeluitkomsten en werkelijke modal split</w:t>
      </w:r>
      <w:r w:rsidR="00D412B2" w:rsidRPr="2EA47A5B">
        <w:t xml:space="preserve">; </w:t>
      </w:r>
    </w:p>
    <w:p w14:paraId="2DA1252F" w14:textId="02396CF6" w:rsidR="00FC7E9F" w:rsidRDefault="00FC7E9F" w:rsidP="0055429B">
      <w:pPr>
        <w:pStyle w:val="ListParagraph"/>
        <w:numPr>
          <w:ilvl w:val="0"/>
          <w:numId w:val="33"/>
        </w:numPr>
        <w:spacing w:line="240" w:lineRule="atLeast"/>
      </w:pPr>
      <w:r>
        <w:t xml:space="preserve">Mate waarin </w:t>
      </w:r>
      <w:r w:rsidR="00CB55E6">
        <w:t>de betreffende SIVMO partner beschikt over menskracht</w:t>
      </w:r>
      <w:r w:rsidR="00A17CB7">
        <w:t xml:space="preserve"> en budget</w:t>
      </w:r>
      <w:r w:rsidR="00CB55E6">
        <w:t xml:space="preserve"> om </w:t>
      </w:r>
      <w:r w:rsidR="004104A0">
        <w:t>de implementatie uit te voeren</w:t>
      </w:r>
      <w:r w:rsidR="00D412B2">
        <w:t xml:space="preserve">; </w:t>
      </w:r>
    </w:p>
    <w:p w14:paraId="75581877" w14:textId="1051C148" w:rsidR="00464877" w:rsidRDefault="00464877" w:rsidP="0055429B">
      <w:pPr>
        <w:pStyle w:val="ListParagraph"/>
        <w:numPr>
          <w:ilvl w:val="0"/>
          <w:numId w:val="33"/>
        </w:numPr>
        <w:spacing w:line="240" w:lineRule="atLeast"/>
      </w:pPr>
      <w:r>
        <w:t>Welk model is op dit moment beschikbaar</w:t>
      </w:r>
      <w:r w:rsidR="005C5375">
        <w:t xml:space="preserve"> in een geschikte vorm, en niet onderhevig aan een actualisatie of anderszins </w:t>
      </w:r>
      <w:r w:rsidR="00FA054A">
        <w:t xml:space="preserve">(ingrijpende) </w:t>
      </w:r>
      <w:r w:rsidR="005C5375">
        <w:t>aanpassingen aan het huidige model</w:t>
      </w:r>
      <w:r w:rsidR="00D412B2">
        <w:t xml:space="preserve">. </w:t>
      </w:r>
    </w:p>
    <w:p w14:paraId="44470AAF" w14:textId="77777777" w:rsidR="009A3D6B" w:rsidRDefault="009A3D6B" w:rsidP="00A42941">
      <w:pPr>
        <w:spacing w:line="240" w:lineRule="atLeast"/>
      </w:pPr>
    </w:p>
    <w:p w14:paraId="5F59A5FC" w14:textId="57C35D9A" w:rsidR="00C944FB" w:rsidRDefault="00C944FB" w:rsidP="00C944FB">
      <w:pPr>
        <w:spacing w:line="240" w:lineRule="atLeast"/>
      </w:pPr>
      <w:r>
        <w:t xml:space="preserve">Het kan ondersteunend zijn aan de afweging om </w:t>
      </w:r>
      <w:r w:rsidR="00D328AA">
        <w:t>criteria langs te gaan zoals beschreven in de navolgende paragraaf</w:t>
      </w:r>
      <w:r>
        <w:t xml:space="preserve">. </w:t>
      </w:r>
      <w:r w:rsidR="00BD1C30">
        <w:t xml:space="preserve">De uiteindelijke afweging is aan de SIVMO-partners. </w:t>
      </w:r>
    </w:p>
    <w:p w14:paraId="0D41A5EB" w14:textId="16C73A23" w:rsidR="00C944FB" w:rsidRDefault="00C944FB"/>
    <w:p w14:paraId="5861E1DE" w14:textId="12E5D78C" w:rsidR="00DA7F75" w:rsidRPr="00DA7F75" w:rsidRDefault="00DA7F75" w:rsidP="00DA7F75">
      <w:pPr>
        <w:keepNext/>
        <w:rPr>
          <w:b/>
          <w:bCs/>
        </w:rPr>
      </w:pPr>
      <w:r w:rsidRPr="00DA7F75">
        <w:rPr>
          <w:b/>
          <w:bCs/>
        </w:rPr>
        <w:lastRenderedPageBreak/>
        <w:t>Criteria voor implementatie</w:t>
      </w:r>
    </w:p>
    <w:p w14:paraId="5DF9F1A9" w14:textId="4F52B5E7" w:rsidR="00DA7F75" w:rsidRDefault="00284338">
      <w:r>
        <w:t xml:space="preserve">Onderstaande opsomming geeft een eerste indruk van criteria die een belangrijke rol spelen bij de implementatie van de voorgestelde verbeteropties. De lijst is niet volledig. De uiteindelijke keuze, de weging van de criteria onderling, is niet aan ons, maar ligt bij de SIVMO partners. </w:t>
      </w:r>
    </w:p>
    <w:p w14:paraId="1E7F543A" w14:textId="270351A7" w:rsidR="007A03FB" w:rsidRDefault="007A03FB" w:rsidP="007A03FB">
      <w:pPr>
        <w:pStyle w:val="ListParagraph"/>
        <w:numPr>
          <w:ilvl w:val="0"/>
          <w:numId w:val="33"/>
        </w:numPr>
      </w:pPr>
      <w:r>
        <w:t>Ruimtelijke kenmerken up-to-date</w:t>
      </w:r>
      <w:r w:rsidR="00F9630C">
        <w:t xml:space="preserve">, </w:t>
      </w:r>
      <w:r w:rsidR="00B47FE9">
        <w:t xml:space="preserve">voorkeur voor een model dat al op 99% zit; </w:t>
      </w:r>
    </w:p>
    <w:p w14:paraId="682AAD17" w14:textId="43AFCB96" w:rsidR="00284338" w:rsidRDefault="00F9630C" w:rsidP="00F9630C">
      <w:pPr>
        <w:pStyle w:val="ListParagraph"/>
        <w:numPr>
          <w:ilvl w:val="0"/>
          <w:numId w:val="33"/>
        </w:numPr>
      </w:pPr>
      <w:r>
        <w:t>Stedelijkheidsgraad up-to-date</w:t>
      </w:r>
      <w:r w:rsidR="002C747A">
        <w:t>;</w:t>
      </w:r>
      <w:r w:rsidR="00B47FE9">
        <w:t xml:space="preserve"> </w:t>
      </w:r>
    </w:p>
    <w:p w14:paraId="29A91165" w14:textId="2F313ED5" w:rsidR="00163EF1" w:rsidRDefault="00163EF1" w:rsidP="00F9630C">
      <w:pPr>
        <w:pStyle w:val="ListParagraph"/>
        <w:numPr>
          <w:ilvl w:val="0"/>
          <w:numId w:val="33"/>
        </w:numPr>
      </w:pPr>
      <w:r>
        <w:t>In</w:t>
      </w:r>
      <w:r w:rsidR="0081301A">
        <w:t>geschatte</w:t>
      </w:r>
      <w:r>
        <w:t xml:space="preserve"> potentie </w:t>
      </w:r>
      <w:r w:rsidR="00DC4BA6">
        <w:t xml:space="preserve">van </w:t>
      </w:r>
      <w:r w:rsidR="000B71AD">
        <w:t xml:space="preserve">de verbetering op de modelresultaten; </w:t>
      </w:r>
    </w:p>
    <w:p w14:paraId="6FE89684" w14:textId="7C419E81" w:rsidR="00A33302" w:rsidRDefault="00A33302" w:rsidP="00F9630C">
      <w:pPr>
        <w:pStyle w:val="ListParagraph"/>
        <w:numPr>
          <w:ilvl w:val="0"/>
          <w:numId w:val="33"/>
        </w:numPr>
      </w:pPr>
      <w:r>
        <w:t xml:space="preserve">Voorkeur voor gedesaggegeerd model; </w:t>
      </w:r>
    </w:p>
    <w:p w14:paraId="649286E2" w14:textId="0596C2F1" w:rsidR="0007172F" w:rsidRDefault="0007172F" w:rsidP="00F9630C">
      <w:pPr>
        <w:pStyle w:val="ListParagraph"/>
        <w:numPr>
          <w:ilvl w:val="0"/>
          <w:numId w:val="33"/>
        </w:numPr>
      </w:pPr>
      <w:r>
        <w:t xml:space="preserve">Voorkeur voor regionaal model; </w:t>
      </w:r>
    </w:p>
    <w:p w14:paraId="61C4FD2B" w14:textId="1D624DFE" w:rsidR="006869B8" w:rsidRDefault="00EB402D" w:rsidP="00F9630C">
      <w:pPr>
        <w:pStyle w:val="ListParagraph"/>
        <w:numPr>
          <w:ilvl w:val="0"/>
          <w:numId w:val="33"/>
        </w:numPr>
      </w:pPr>
      <w:r>
        <w:t>Showstopper: als het m</w:t>
      </w:r>
      <w:r w:rsidR="006869B8">
        <w:t xml:space="preserve">odel </w:t>
      </w:r>
      <w:r w:rsidR="000E0A44">
        <w:t xml:space="preserve">op dit moment </w:t>
      </w:r>
      <w:r w:rsidR="00A5457E">
        <w:t xml:space="preserve">vernieuwd wordt; </w:t>
      </w:r>
    </w:p>
    <w:p w14:paraId="082D898D" w14:textId="576F0CA6" w:rsidR="00720F46" w:rsidRDefault="00757248" w:rsidP="00F9630C">
      <w:pPr>
        <w:pStyle w:val="ListParagraph"/>
        <w:numPr>
          <w:ilvl w:val="0"/>
          <w:numId w:val="33"/>
        </w:numPr>
      </w:pPr>
      <w:r>
        <w:t xml:space="preserve">Netwerkmodel </w:t>
      </w:r>
      <w:r w:rsidR="005C638D">
        <w:t>kent voldoende detail in hoog</w:t>
      </w:r>
      <w:r w:rsidR="00720F46">
        <w:t>stedelijk</w:t>
      </w:r>
      <w:r w:rsidR="005C638D">
        <w:t xml:space="preserve"> gebied; </w:t>
      </w:r>
    </w:p>
    <w:p w14:paraId="42706094" w14:textId="6C54A5A2" w:rsidR="001E03A6" w:rsidRDefault="00AF2159" w:rsidP="00F9630C">
      <w:pPr>
        <w:pStyle w:val="ListParagraph"/>
        <w:numPr>
          <w:ilvl w:val="0"/>
          <w:numId w:val="33"/>
        </w:numPr>
      </w:pPr>
      <w:r>
        <w:t xml:space="preserve">Liever geen toeristen </w:t>
      </w:r>
      <w:r w:rsidR="006457A1">
        <w:t xml:space="preserve">en </w:t>
      </w:r>
      <w:r>
        <w:t>taxi</w:t>
      </w:r>
      <w:r w:rsidR="004F3072">
        <w:t>’s</w:t>
      </w:r>
      <w:r w:rsidR="006457A1">
        <w:t xml:space="preserve"> vanwege extra complicatie bij validatie</w:t>
      </w:r>
      <w:r>
        <w:t xml:space="preserve">; </w:t>
      </w:r>
    </w:p>
    <w:p w14:paraId="1A409F0D" w14:textId="12FFC0FA" w:rsidR="002C747A" w:rsidRDefault="00720F46" w:rsidP="00F9630C">
      <w:pPr>
        <w:pStyle w:val="ListParagraph"/>
        <w:numPr>
          <w:ilvl w:val="0"/>
          <w:numId w:val="33"/>
        </w:numPr>
      </w:pPr>
      <w:r>
        <w:t>Er</w:t>
      </w:r>
      <w:r w:rsidR="00D0391A">
        <w:t xml:space="preserve"> is</w:t>
      </w:r>
      <w:r>
        <w:t xml:space="preserve"> sprake van onderschatting van gebruik van de fiets en het OV; </w:t>
      </w:r>
    </w:p>
    <w:p w14:paraId="660E5616" w14:textId="174A455D" w:rsidR="00DF15C7" w:rsidRDefault="00487A0D" w:rsidP="00F9630C">
      <w:pPr>
        <w:pStyle w:val="ListParagraph"/>
        <w:numPr>
          <w:ilvl w:val="0"/>
          <w:numId w:val="33"/>
        </w:numPr>
      </w:pPr>
      <w:r>
        <w:t>Voldoende b</w:t>
      </w:r>
      <w:r w:rsidR="00DF15C7">
        <w:t xml:space="preserve">udget en tijd om implementatie </w:t>
      </w:r>
      <w:r w:rsidR="007475F6">
        <w:t xml:space="preserve">pilot </w:t>
      </w:r>
      <w:r w:rsidR="00DF15C7">
        <w:t xml:space="preserve">te begeleiden; </w:t>
      </w:r>
    </w:p>
    <w:p w14:paraId="4AB90001" w14:textId="4E0C7D28" w:rsidR="00432B1B" w:rsidRDefault="00AB0770" w:rsidP="00432B1B">
      <w:pPr>
        <w:pStyle w:val="Heading3"/>
      </w:pPr>
      <w:bookmarkStart w:id="78" w:name="_Toc207807628"/>
      <w:r>
        <w:t>Keuze van het pad</w:t>
      </w:r>
      <w:bookmarkEnd w:id="78"/>
    </w:p>
    <w:p w14:paraId="73356390" w14:textId="346C51F1" w:rsidR="00432B1B" w:rsidRDefault="00432B1B" w:rsidP="00432B1B">
      <w:r>
        <w:t xml:space="preserve">In de uitvoering van de pilot zijn keuzes mogelijk over </w:t>
      </w:r>
      <w:r w:rsidR="00AB0770">
        <w:t xml:space="preserve">het te volgen pad bij </w:t>
      </w:r>
      <w:r>
        <w:t xml:space="preserve">de implementatie van de verbeteringen. Zo kan gekozen worden om eerst, of uitsluitend, de ruimtelijke informatie van de omgevingskenmerken te verbeteren. Een alternatieve keuze is om eerst, of uitsluitend, de stedelijkheidsgraad toe te voegen. De keuze hangt samen met de hiervoor geschetste criteria en is afhankelijk van de te verwachten resultaten, in termen van de verbetering van het model. Vanwege verschillen tussen de SIVMO modellen, kan dit betekenen dat voor elk model een verschillende keuze wordt gemaakt. </w:t>
      </w:r>
    </w:p>
    <w:p w14:paraId="7D047FA5" w14:textId="31B1D9DD" w:rsidR="00A42941" w:rsidRDefault="004A7527" w:rsidP="00A42941">
      <w:pPr>
        <w:pStyle w:val="Heading3"/>
      </w:pPr>
      <w:bookmarkStart w:id="79" w:name="_Toc207807629"/>
      <w:r>
        <w:t>Toetsing</w:t>
      </w:r>
      <w:r w:rsidR="007629CD">
        <w:t>sproces</w:t>
      </w:r>
      <w:bookmarkEnd w:id="79"/>
    </w:p>
    <w:p w14:paraId="55A2295A" w14:textId="24C4E7D8" w:rsidR="00693CA5" w:rsidRDefault="00AE66F3" w:rsidP="004A7527">
      <w:r>
        <w:t xml:space="preserve">Om te toetsen of de implementatie van de aanbevelingen inderdaad leidt tot een verbeterde modellering, </w:t>
      </w:r>
      <w:r w:rsidR="00693CA5">
        <w:t>dienen de uitkomsten getoetst te worden</w:t>
      </w:r>
      <w:r w:rsidR="00BE5B28">
        <w:t>. Dat is mogelijk door een prognose op te stellen voor een jaar uit het verleden</w:t>
      </w:r>
      <w:r w:rsidR="007271F5">
        <w:t xml:space="preserve"> </w:t>
      </w:r>
      <w:r w:rsidR="007271F5" w:rsidRPr="007271F5">
        <w:t>of een basisjaar opnieuw op te stellen</w:t>
      </w:r>
      <w:r w:rsidR="00BE5B28">
        <w:t>, waarvoor waarnemingen van de persoon</w:t>
      </w:r>
      <w:r w:rsidR="00AC7B8E">
        <w:t>s-</w:t>
      </w:r>
      <w:r w:rsidR="00BE5B28">
        <w:t xml:space="preserve"> en ruimtelijke kenmerken, stedelijkheidsgraad en modal split beschikbaar zijn. </w:t>
      </w:r>
    </w:p>
    <w:p w14:paraId="7B5E6166" w14:textId="77777777" w:rsidR="002D6E4E" w:rsidRDefault="002D6E4E" w:rsidP="004A7527"/>
    <w:p w14:paraId="0D248F2E" w14:textId="6F09BE50" w:rsidR="002D6E4E" w:rsidRDefault="0058212B" w:rsidP="004A7527">
      <w:r>
        <w:t xml:space="preserve">Door </w:t>
      </w:r>
      <w:r w:rsidR="00B6378B">
        <w:t xml:space="preserve">verschillende </w:t>
      </w:r>
      <w:r w:rsidR="002D6E4E" w:rsidRPr="002D6E4E">
        <w:t>schatting</w:t>
      </w:r>
      <w:r w:rsidR="00B6378B">
        <w:t>en</w:t>
      </w:r>
      <w:r w:rsidR="002D6E4E" w:rsidRPr="002D6E4E">
        <w:t xml:space="preserve"> </w:t>
      </w:r>
      <w:r>
        <w:t xml:space="preserve">te maken </w:t>
      </w:r>
      <w:r w:rsidR="00784F5F">
        <w:t xml:space="preserve">kan </w:t>
      </w:r>
      <w:r>
        <w:t xml:space="preserve">het effect in beeld worden gebracht van </w:t>
      </w:r>
      <w:r w:rsidR="0048520C">
        <w:t xml:space="preserve">wijzigingen in </w:t>
      </w:r>
      <w:r w:rsidR="002D6E4E" w:rsidRPr="002D6E4E">
        <w:t xml:space="preserve">de </w:t>
      </w:r>
      <w:r w:rsidR="00527E76">
        <w:t xml:space="preserve">verschillende </w:t>
      </w:r>
      <w:r w:rsidR="0048520C">
        <w:t>persoon</w:t>
      </w:r>
      <w:r w:rsidR="00B6378B">
        <w:t>s</w:t>
      </w:r>
      <w:r w:rsidR="0048520C">
        <w:t xml:space="preserve"> (A-) en ruimtelijke (B-)</w:t>
      </w:r>
      <w:r w:rsidR="002D6E4E" w:rsidRPr="002D6E4E">
        <w:t>variabelen</w:t>
      </w:r>
      <w:r w:rsidR="00527E76">
        <w:t xml:space="preserve">. </w:t>
      </w:r>
      <w:r w:rsidR="00B6378B">
        <w:t xml:space="preserve">Zo kan worden beoordeeld </w:t>
      </w:r>
      <w:r w:rsidR="002D6E4E" w:rsidRPr="002D6E4E">
        <w:t xml:space="preserve">in hoeverre </w:t>
      </w:r>
      <w:r w:rsidR="00440805">
        <w:t xml:space="preserve">de </w:t>
      </w:r>
      <w:r w:rsidR="002D6E4E" w:rsidRPr="002D6E4E">
        <w:t xml:space="preserve">resultaten </w:t>
      </w:r>
      <w:r w:rsidR="00440805">
        <w:t xml:space="preserve">verbeteren </w:t>
      </w:r>
      <w:r w:rsidR="002D6E4E" w:rsidRPr="002D6E4E">
        <w:t xml:space="preserve">zonder </w:t>
      </w:r>
      <w:r w:rsidR="00440805">
        <w:t xml:space="preserve">toevoeging van de </w:t>
      </w:r>
      <w:r w:rsidR="002D6E4E" w:rsidRPr="002D6E4E">
        <w:t>stedelijkheid</w:t>
      </w:r>
      <w:r w:rsidR="00440805">
        <w:t>graad</w:t>
      </w:r>
      <w:r w:rsidR="002D6E4E" w:rsidRPr="002D6E4E">
        <w:t xml:space="preserve">. </w:t>
      </w:r>
      <w:r w:rsidR="00372C47">
        <w:t xml:space="preserve">Zo kan de noodzaak worden afgewogen om </w:t>
      </w:r>
      <w:r w:rsidR="003166A3">
        <w:t xml:space="preserve">de stedelijkheidsgraad ook toe te voegen. </w:t>
      </w:r>
    </w:p>
    <w:p w14:paraId="6827A746" w14:textId="77777777" w:rsidR="00693CA5" w:rsidRDefault="00693CA5" w:rsidP="004A7527"/>
    <w:p w14:paraId="15A3868D" w14:textId="424813EA" w:rsidR="003130F8" w:rsidRDefault="004067B1" w:rsidP="004A7527">
      <w:r>
        <w:t xml:space="preserve">In aanvulling daarop </w:t>
      </w:r>
      <w:r w:rsidR="003130F8">
        <w:t xml:space="preserve">is het mogelijk om </w:t>
      </w:r>
      <w:r w:rsidR="00AE66F3">
        <w:t xml:space="preserve">een </w:t>
      </w:r>
      <w:r>
        <w:t xml:space="preserve">volledige </w:t>
      </w:r>
      <w:r w:rsidR="00AE66F3">
        <w:t xml:space="preserve">‘back casting’ te doen, </w:t>
      </w:r>
      <w:r w:rsidR="003130F8">
        <w:t xml:space="preserve">om te toetsen </w:t>
      </w:r>
      <w:r w:rsidR="002A50D6">
        <w:t xml:space="preserve">of het model in staat is om een situatie in het verleden goed te voorspellen. Als dat niet het geval is kan dat </w:t>
      </w:r>
      <w:r w:rsidR="0047554A">
        <w:t xml:space="preserve">bijvoorbeeld </w:t>
      </w:r>
      <w:r w:rsidR="002A50D6">
        <w:t xml:space="preserve">worden </w:t>
      </w:r>
      <w:r w:rsidR="0047554A">
        <w:t xml:space="preserve">verklaard uit </w:t>
      </w:r>
      <w:r w:rsidR="002A50D6">
        <w:t>veranderend gedrag</w:t>
      </w:r>
      <w:r w:rsidR="0047554A">
        <w:t xml:space="preserve">. </w:t>
      </w:r>
    </w:p>
    <w:p w14:paraId="2CF9C1AD" w14:textId="691A6C6E" w:rsidR="003130F8" w:rsidRDefault="003130F8" w:rsidP="004A7527"/>
    <w:p w14:paraId="0DB987FC" w14:textId="77777777" w:rsidR="00162749" w:rsidRDefault="00EC7CA5" w:rsidP="004A7527">
      <w:r>
        <w:t xml:space="preserve">Vervolgens kunnen </w:t>
      </w:r>
      <w:r w:rsidR="0065769C">
        <w:t xml:space="preserve">iteratief </w:t>
      </w:r>
      <w:r>
        <w:t xml:space="preserve">optimalisaties worden doorgevoerd in de </w:t>
      </w:r>
      <w:r w:rsidR="0065769C">
        <w:t>verschillende verbeteropties.</w:t>
      </w:r>
      <w:r>
        <w:t xml:space="preserve"> </w:t>
      </w:r>
    </w:p>
    <w:p w14:paraId="73D8A109" w14:textId="77777777" w:rsidR="00162749" w:rsidRDefault="00162749" w:rsidP="004A7527"/>
    <w:p w14:paraId="3A4906B7" w14:textId="1FC0D421" w:rsidR="00EC7CA5" w:rsidRDefault="00162749" w:rsidP="004A7527">
      <w:r>
        <w:t xml:space="preserve">Daarna </w:t>
      </w:r>
      <w:r w:rsidR="009236CF">
        <w:t>kunnen twee prognoses worden opgesteld voor een toekomstig jaar</w:t>
      </w:r>
      <w:r w:rsidR="008F3F12">
        <w:t>, in de ene prognose met implementatie van de aanbevelingen en in de andere prognose zonder</w:t>
      </w:r>
      <w:r w:rsidR="00085FD7">
        <w:t>.</w:t>
      </w:r>
      <w:r w:rsidR="008F3F12">
        <w:t xml:space="preserve"> </w:t>
      </w:r>
      <w:r w:rsidR="00085FD7">
        <w:t>V</w:t>
      </w:r>
      <w:r w:rsidR="008F3F12">
        <w:t>ervolgens kunnen beide prognoses met elkaar worden vergeleken</w:t>
      </w:r>
      <w:r w:rsidR="00085FD7">
        <w:t>.</w:t>
      </w:r>
      <w:r w:rsidR="008F3F12">
        <w:t xml:space="preserve"> </w:t>
      </w:r>
      <w:r w:rsidR="009723DC">
        <w:lastRenderedPageBreak/>
        <w:t xml:space="preserve">De verschillen tussen beide prognoses kunnen vervolgens door experts worden beoordeeld op plausibiliteit voor het betreffende toekomstjaar. </w:t>
      </w:r>
    </w:p>
    <w:p w14:paraId="21531EF7" w14:textId="77777777" w:rsidR="00EC7CA5" w:rsidRDefault="00EC7CA5" w:rsidP="004A7527"/>
    <w:p w14:paraId="146386BB" w14:textId="264023E8" w:rsidR="001E5DE0" w:rsidRPr="001E5DE0" w:rsidRDefault="001E5DE0" w:rsidP="001E5DE0"/>
    <w:p w14:paraId="1C6BBFED" w14:textId="77777777" w:rsidR="004104A0" w:rsidRDefault="004104A0" w:rsidP="00BC7CC2">
      <w:pPr>
        <w:spacing w:line="240" w:lineRule="atLeast"/>
      </w:pPr>
    </w:p>
    <w:p w14:paraId="7AAC3B02" w14:textId="77777777" w:rsidR="00547981" w:rsidRDefault="00547981" w:rsidP="00BC7CC2">
      <w:pPr>
        <w:spacing w:line="240" w:lineRule="atLeast"/>
      </w:pPr>
    </w:p>
    <w:p w14:paraId="0A82DA8F" w14:textId="77777777" w:rsidR="000F5381" w:rsidRDefault="000F5381" w:rsidP="00BC7CC2">
      <w:pPr>
        <w:spacing w:line="240" w:lineRule="atLeast"/>
      </w:pPr>
    </w:p>
    <w:p w14:paraId="40318EAC" w14:textId="77777777" w:rsidR="00E677F4" w:rsidRDefault="00E677F4">
      <w:pPr>
        <w:rPr>
          <w:rFonts w:ascii="Raleway" w:eastAsiaTheme="majorEastAsia" w:hAnsi="Raleway" w:cstheme="majorBidi"/>
          <w:color w:val="45C1B6"/>
          <w:sz w:val="36"/>
          <w:szCs w:val="32"/>
        </w:rPr>
      </w:pPr>
      <w:r>
        <w:br w:type="page"/>
      </w:r>
    </w:p>
    <w:p w14:paraId="0AD2FA5B" w14:textId="01B12B4B" w:rsidR="000F5381" w:rsidRDefault="00E677F4" w:rsidP="00E677F4">
      <w:pPr>
        <w:pStyle w:val="Heading1"/>
        <w:numPr>
          <w:ilvl w:val="0"/>
          <w:numId w:val="0"/>
        </w:numPr>
        <w:spacing w:line="240" w:lineRule="atLeast"/>
        <w:ind w:left="360" w:hanging="360"/>
      </w:pPr>
      <w:bookmarkStart w:id="80" w:name="_Toc207807630"/>
      <w:r>
        <w:lastRenderedPageBreak/>
        <w:t>Bijlage 1 Trendbreuk OViN-ODiN</w:t>
      </w:r>
      <w:bookmarkEnd w:id="80"/>
    </w:p>
    <w:p w14:paraId="4B355CB0" w14:textId="7DEA0C07" w:rsidR="00BC3373" w:rsidRDefault="00BC3373" w:rsidP="00BC3373">
      <w:pPr>
        <w:spacing w:line="240" w:lineRule="atLeast"/>
      </w:pPr>
      <w:r>
        <w:t>Tussen de OViN- en ODiN-metingen is een duidelijke trendbreuk zichtbaar in de modal split, met name in het toegenomen aandeel van de fiets en het afgenomen aandeel van auto en openbaar vervoer. Deze verschuiving wordt zichtbaar vanaf 2018, het eerste jaar waarin ODiN werd gehanteerd in plaats van OViN.</w:t>
      </w:r>
    </w:p>
    <w:p w14:paraId="5931B5C6" w14:textId="77777777" w:rsidR="00BC3373" w:rsidRDefault="00BC3373" w:rsidP="00BC3373">
      <w:pPr>
        <w:spacing w:line="240" w:lineRule="atLeast"/>
      </w:pPr>
    </w:p>
    <w:p w14:paraId="63174964" w14:textId="77777777" w:rsidR="00BC3373" w:rsidRDefault="00BC3373" w:rsidP="00BC3373">
      <w:pPr>
        <w:spacing w:line="240" w:lineRule="atLeast"/>
      </w:pPr>
      <w:r>
        <w:t>De toename van het fietsgebruik in ODiN komt landelijk naar voren en is ook per stedelijkheidsgraad herkenbaar. Alleen de minst stedelijke gebieden wijken hierin enigszins af van het algemene patroon. De verschuiving lijkt dus niet uitsluitend een lokaal fenomeen, maar hangt samen met de overgang van meetmethode.</w:t>
      </w:r>
    </w:p>
    <w:p w14:paraId="0F6760B7" w14:textId="77777777" w:rsidR="00BC3373" w:rsidRDefault="00BC3373" w:rsidP="00BC3373">
      <w:pPr>
        <w:spacing w:line="240" w:lineRule="atLeast"/>
      </w:pPr>
    </w:p>
    <w:p w14:paraId="0BF608BA" w14:textId="77777777" w:rsidR="00BC3373" w:rsidRDefault="00BC3373" w:rsidP="00BC3373">
      <w:pPr>
        <w:spacing w:line="240" w:lineRule="atLeast"/>
      </w:pPr>
      <w:r>
        <w:t>Deze trendbreuk tussen OViN en ODiN speelt een belangrijke rol in de ‘sprongen’ die zichtbaar zijn in de modal split tussen 2014 en 2018. In de modelanalyses komt deze sprong nadrukkelijk naar voren, maar deze is niet volledig toe te schrijven aan gedragsverandering in mobiliteit. Een deel ervan is te verklaren door methodologische verschillen tussen beide bronnen.</w:t>
      </w:r>
    </w:p>
    <w:p w14:paraId="78B97C8B" w14:textId="77777777" w:rsidR="00BC3373" w:rsidRDefault="00BC3373" w:rsidP="00BC3373">
      <w:pPr>
        <w:spacing w:line="240" w:lineRule="atLeast"/>
      </w:pPr>
    </w:p>
    <w:p w14:paraId="7EEBCA71" w14:textId="77777777" w:rsidR="00BC3373" w:rsidRDefault="00BC3373" w:rsidP="00BC3373">
      <w:pPr>
        <w:spacing w:line="240" w:lineRule="atLeast"/>
      </w:pPr>
      <w:r>
        <w:t>Naast de overstap van OViN naar ODiN speelt ook een wijziging in de modelaanpak een rol. In ODiN (vanaf 2018) is de woonplaats van respondenten (woon-PC4) volledig beschikbaar, terwijl deze in OViN (2010 en 2014) moest worden ingeschat. Hierdoor konden in OViN niet alle verplaatsingen met start- of eindpunt buiten de woongemeente meegenomen worden in de analyses. In ODiN is dat wel het geval. Dit betekent dat een deel van de waargenomen ‘sprong’ in de modal split tussen 2014 en 2018 ook toe te schrijven is aan verschillen in datakwaliteit en verwerkingswijze, en niet alleen aan een gedragsverandering.</w:t>
      </w:r>
    </w:p>
    <w:p w14:paraId="36C24B42" w14:textId="77777777" w:rsidR="00BC3373" w:rsidRDefault="00BC3373" w:rsidP="00BC3373">
      <w:pPr>
        <w:spacing w:line="240" w:lineRule="atLeast"/>
      </w:pPr>
    </w:p>
    <w:p w14:paraId="56CE06B4" w14:textId="77777777" w:rsidR="00BC3373" w:rsidRDefault="00BC3373" w:rsidP="00BC3373">
      <w:pPr>
        <w:spacing w:line="240" w:lineRule="atLeast"/>
      </w:pPr>
      <w:r>
        <w:t>Ook in latere jaren (bijvoorbeeld rond 2020–2021) zijn er opvallende verschuivingen in de modal split zichtbaar. Deze zijn echter deels goed verklaarbaar door externe omstandigheden, zoals de COVID-19-pandemie.</w:t>
      </w:r>
    </w:p>
    <w:p w14:paraId="38E41E87" w14:textId="77777777" w:rsidR="00BC3373" w:rsidRDefault="00BC3373" w:rsidP="00BC3373">
      <w:pPr>
        <w:spacing w:line="240" w:lineRule="atLeast"/>
      </w:pPr>
    </w:p>
    <w:p w14:paraId="2273F38B" w14:textId="77777777" w:rsidR="00BC3373" w:rsidRDefault="00BC3373" w:rsidP="00BC3373">
      <w:pPr>
        <w:spacing w:line="240" w:lineRule="atLeast"/>
      </w:pPr>
      <w:r>
        <w:t>Samenvattend is de waargenomen trendbreuk in 2018 het gevolg van:</w:t>
      </w:r>
    </w:p>
    <w:p w14:paraId="7A21E0BD" w14:textId="3D4F1A10" w:rsidR="00EB5995" w:rsidRDefault="00BC3373" w:rsidP="00EB5995">
      <w:pPr>
        <w:pStyle w:val="ListParagraph"/>
        <w:numPr>
          <w:ilvl w:val="0"/>
          <w:numId w:val="34"/>
        </w:numPr>
        <w:spacing w:line="240" w:lineRule="atLeast"/>
      </w:pPr>
      <w:r w:rsidRPr="2EA47A5B">
        <w:t>de overstap van OViN naar ODiN als databron, waarbij vooral het aandeel fiets toeneemt;</w:t>
      </w:r>
    </w:p>
    <w:p w14:paraId="58F51CCC" w14:textId="2EA89438" w:rsidR="00F62D9E" w:rsidRDefault="00F62D9E" w:rsidP="00EB5995">
      <w:pPr>
        <w:pStyle w:val="ListParagraph"/>
        <w:numPr>
          <w:ilvl w:val="0"/>
          <w:numId w:val="34"/>
        </w:numPr>
        <w:spacing w:line="240" w:lineRule="atLeast"/>
      </w:pPr>
      <w:r w:rsidRPr="2EA47A5B">
        <w:t>verschillen in modelaanpak, met name rond de inschatting van woon-PC4 in OViN, waardoor een beperkt deel van de verplaatsingen niet kon worden meegenomen in de analyse.</w:t>
      </w:r>
    </w:p>
    <w:p w14:paraId="618FA16D" w14:textId="77777777" w:rsidR="002913C9" w:rsidRDefault="002913C9" w:rsidP="00BC7CC2">
      <w:pPr>
        <w:spacing w:line="240" w:lineRule="atLeast"/>
      </w:pPr>
    </w:p>
    <w:p w14:paraId="25264EE2" w14:textId="069FD7F5" w:rsidR="002913C9" w:rsidRDefault="002913C9" w:rsidP="00BC7CC2">
      <w:pPr>
        <w:spacing w:line="240" w:lineRule="atLeast"/>
      </w:pPr>
      <w:r>
        <w:t xml:space="preserve">In figuur </w:t>
      </w:r>
      <w:r w:rsidR="00F62D9E">
        <w:t>B1.1</w:t>
      </w:r>
      <w:r>
        <w:t xml:space="preserve"> </w:t>
      </w:r>
      <w:r w:rsidR="009C3B63">
        <w:t xml:space="preserve">zijn de waargenomen modal splits per stedelijkheidsgraad en jaar opgenomen. </w:t>
      </w:r>
    </w:p>
    <w:p w14:paraId="31227959" w14:textId="77777777" w:rsidR="00F62D9E" w:rsidRDefault="00F62D9E" w:rsidP="00BC7CC2">
      <w:pPr>
        <w:spacing w:line="240" w:lineRule="atLeast"/>
      </w:pPr>
    </w:p>
    <w:p w14:paraId="5931F077" w14:textId="77777777" w:rsidR="00F62D9E" w:rsidRDefault="00F62D9E" w:rsidP="00BC7CC2">
      <w:pPr>
        <w:spacing w:line="240" w:lineRule="atLeast"/>
      </w:pPr>
    </w:p>
    <w:p w14:paraId="25A9D1FC" w14:textId="2354B811" w:rsidR="00F62D9E" w:rsidRDefault="00F62D9E">
      <w:r>
        <w:br w:type="page"/>
      </w:r>
    </w:p>
    <w:p w14:paraId="04262046" w14:textId="70106BB5" w:rsidR="00F62D9E" w:rsidRPr="00F62D9E" w:rsidRDefault="00F62D9E" w:rsidP="00BC7CC2">
      <w:pPr>
        <w:spacing w:line="240" w:lineRule="atLeast"/>
        <w:rPr>
          <w:i/>
          <w:iCs/>
        </w:rPr>
      </w:pPr>
      <w:r>
        <w:rPr>
          <w:i/>
          <w:iCs/>
        </w:rPr>
        <w:lastRenderedPageBreak/>
        <w:t xml:space="preserve">Figuur B1.1: Waargenomen modal splits per stedelijkheidsgraad en jaar, incl. OViN of ODiN. </w:t>
      </w:r>
    </w:p>
    <w:p w14:paraId="5E44D802" w14:textId="377DFAE5" w:rsidR="002913C9" w:rsidRDefault="002913C9" w:rsidP="00BC7CC2">
      <w:pPr>
        <w:spacing w:line="240" w:lineRule="atLeast"/>
      </w:pPr>
      <w:r>
        <w:rPr>
          <w:noProof/>
        </w:rPr>
        <w:drawing>
          <wp:inline distT="0" distB="0" distL="0" distR="0" wp14:anchorId="770EFE87" wp14:editId="018D135A">
            <wp:extent cx="5788324" cy="3431295"/>
            <wp:effectExtent l="0" t="0" r="3175" b="0"/>
            <wp:docPr id="368761204" name="Afbeelding 5">
              <a:extLst xmlns:a="http://schemas.openxmlformats.org/drawingml/2006/main">
                <a:ext uri="{FF2B5EF4-FFF2-40B4-BE49-F238E27FC236}">
                  <a16:creationId xmlns:a16="http://schemas.microsoft.com/office/drawing/2014/main" id="{7FA3C507-2BAC-E32D-D691-374466D75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FA3C507-2BAC-E32D-D691-374466D75BA0}"/>
                        </a:ext>
                      </a:extLst>
                    </pic:cNvPr>
                    <pic:cNvPicPr>
                      <a:picLocks noChangeAspect="1"/>
                    </pic:cNvPicPr>
                  </pic:nvPicPr>
                  <pic:blipFill>
                    <a:blip r:embed="rId31"/>
                    <a:stretch>
                      <a:fillRect/>
                    </a:stretch>
                  </pic:blipFill>
                  <pic:spPr>
                    <a:xfrm>
                      <a:off x="0" y="0"/>
                      <a:ext cx="5816258" cy="3447854"/>
                    </a:xfrm>
                    <a:prstGeom prst="rect">
                      <a:avLst/>
                    </a:prstGeom>
                  </pic:spPr>
                </pic:pic>
              </a:graphicData>
            </a:graphic>
          </wp:inline>
        </w:drawing>
      </w:r>
    </w:p>
    <w:p w14:paraId="40993C59" w14:textId="77777777" w:rsidR="00E677F4" w:rsidRDefault="00E677F4" w:rsidP="00BC7CC2">
      <w:pPr>
        <w:spacing w:line="240" w:lineRule="atLeast"/>
      </w:pPr>
    </w:p>
    <w:p w14:paraId="7175F6A2" w14:textId="77777777" w:rsidR="00E677F4" w:rsidRDefault="00E677F4" w:rsidP="00BC7CC2">
      <w:pPr>
        <w:spacing w:line="240" w:lineRule="atLeast"/>
      </w:pPr>
    </w:p>
    <w:p w14:paraId="63106C9F" w14:textId="77777777" w:rsidR="00A03E2D" w:rsidRDefault="00A03E2D" w:rsidP="00BC7CC2">
      <w:pPr>
        <w:spacing w:after="160" w:line="240" w:lineRule="atLeast"/>
      </w:pPr>
      <w:r>
        <w:br w:type="page"/>
      </w:r>
    </w:p>
    <w:p w14:paraId="68A524D7" w14:textId="31BBAB80" w:rsidR="001556BF" w:rsidRPr="001556BF" w:rsidRDefault="001556BF" w:rsidP="001556BF">
      <w:pPr>
        <w:pStyle w:val="Heading1"/>
        <w:numPr>
          <w:ilvl w:val="0"/>
          <w:numId w:val="0"/>
        </w:numPr>
        <w:spacing w:line="240" w:lineRule="atLeast"/>
        <w:ind w:left="360" w:hanging="360"/>
      </w:pPr>
      <w:bookmarkStart w:id="81" w:name="_Toc207807631"/>
      <w:r>
        <w:lastRenderedPageBreak/>
        <w:t>Bijlage 2 Bijdrage R</w:t>
      </w:r>
      <w:r>
        <w:rPr>
          <w:vertAlign w:val="superscript"/>
        </w:rPr>
        <w:t>2</w:t>
      </w:r>
      <w:r>
        <w:t xml:space="preserve"> per variabele</w:t>
      </w:r>
      <w:bookmarkEnd w:id="81"/>
    </w:p>
    <w:p w14:paraId="3B6E510C" w14:textId="39F54159" w:rsidR="00726852" w:rsidRPr="00703E8F" w:rsidRDefault="00703E8F" w:rsidP="00BC7CC2">
      <w:pPr>
        <w:spacing w:after="160" w:line="240" w:lineRule="atLeast"/>
        <w:rPr>
          <w:noProof/>
        </w:rPr>
      </w:pPr>
      <w:r>
        <w:rPr>
          <w:noProof/>
        </w:rPr>
        <w:t xml:space="preserve">In de onderstaande tabel zijn de bijdragen aan de </w:t>
      </w:r>
      <w:r w:rsidR="007208FE">
        <w:rPr>
          <w:noProof/>
        </w:rPr>
        <w:t>R</w:t>
      </w:r>
      <w:r>
        <w:rPr>
          <w:noProof/>
          <w:vertAlign w:val="superscript"/>
        </w:rPr>
        <w:t>2</w:t>
      </w:r>
      <w:r>
        <w:rPr>
          <w:noProof/>
        </w:rPr>
        <w:t xml:space="preserve"> te vinden per variabele. Zie ook sectie 3.3.3</w:t>
      </w:r>
    </w:p>
    <w:p w14:paraId="43254EE9" w14:textId="6B0E3795" w:rsidR="00ED3ED4" w:rsidRDefault="00086162" w:rsidP="00BC7CC2">
      <w:pPr>
        <w:spacing w:after="160" w:line="240" w:lineRule="atLeast"/>
        <w:rPr>
          <w:noProof/>
        </w:rPr>
      </w:pPr>
      <w:r>
        <w:rPr>
          <w:noProof/>
        </w:rPr>
        <w:t xml:space="preserve"> </w:t>
      </w:r>
      <w:r w:rsidR="008B5203" w:rsidRPr="008B5203">
        <w:rPr>
          <w:noProof/>
        </w:rPr>
        <w:drawing>
          <wp:inline distT="0" distB="0" distL="0" distR="0" wp14:anchorId="1B772D9E" wp14:editId="0B45C44B">
            <wp:extent cx="6011545" cy="4483735"/>
            <wp:effectExtent l="0" t="0" r="8255" b="0"/>
            <wp:docPr id="13733934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340" name="Picture 1" descr="A screenshot of a computer screen&#10;&#10;AI-generated content may be incorrect."/>
                    <pic:cNvPicPr/>
                  </pic:nvPicPr>
                  <pic:blipFill>
                    <a:blip r:embed="rId32"/>
                    <a:stretch>
                      <a:fillRect/>
                    </a:stretch>
                  </pic:blipFill>
                  <pic:spPr>
                    <a:xfrm>
                      <a:off x="0" y="0"/>
                      <a:ext cx="6011545" cy="4483735"/>
                    </a:xfrm>
                    <a:prstGeom prst="rect">
                      <a:avLst/>
                    </a:prstGeom>
                  </pic:spPr>
                </pic:pic>
              </a:graphicData>
            </a:graphic>
          </wp:inline>
        </w:drawing>
      </w:r>
    </w:p>
    <w:p w14:paraId="1D75C24A" w14:textId="0B1AECD5" w:rsidR="008B5203" w:rsidRPr="00ED3ED4" w:rsidRDefault="008E04B7" w:rsidP="00BC7CC2">
      <w:pPr>
        <w:spacing w:after="160" w:line="240" w:lineRule="atLeast"/>
      </w:pPr>
      <w:r w:rsidRPr="008E04B7">
        <w:rPr>
          <w:noProof/>
        </w:rPr>
        <w:lastRenderedPageBreak/>
        <w:drawing>
          <wp:inline distT="0" distB="0" distL="0" distR="0" wp14:anchorId="22FC52EA" wp14:editId="21501DFA">
            <wp:extent cx="6011545" cy="3053715"/>
            <wp:effectExtent l="0" t="0" r="8255" b="0"/>
            <wp:docPr id="1903783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3270" name="Picture 1" descr="A screenshot of a computer&#10;&#10;AI-generated content may be incorrect."/>
                    <pic:cNvPicPr/>
                  </pic:nvPicPr>
                  <pic:blipFill>
                    <a:blip r:embed="rId33"/>
                    <a:stretch>
                      <a:fillRect/>
                    </a:stretch>
                  </pic:blipFill>
                  <pic:spPr>
                    <a:xfrm>
                      <a:off x="0" y="0"/>
                      <a:ext cx="6011545" cy="3053715"/>
                    </a:xfrm>
                    <a:prstGeom prst="rect">
                      <a:avLst/>
                    </a:prstGeom>
                  </pic:spPr>
                </pic:pic>
              </a:graphicData>
            </a:graphic>
          </wp:inline>
        </w:drawing>
      </w:r>
    </w:p>
    <w:p w14:paraId="312654CB" w14:textId="5EC8C793" w:rsidR="000D75F5" w:rsidRDefault="00146C44" w:rsidP="00BC7CC2">
      <w:pPr>
        <w:spacing w:after="160" w:line="240" w:lineRule="atLeast"/>
      </w:pPr>
      <w:r>
        <w:t xml:space="preserve"> </w:t>
      </w:r>
      <w:r w:rsidR="00556C8B" w:rsidRPr="00556C8B">
        <w:rPr>
          <w:noProof/>
        </w:rPr>
        <w:drawing>
          <wp:inline distT="0" distB="0" distL="0" distR="0" wp14:anchorId="579D3D06" wp14:editId="29BE7F39">
            <wp:extent cx="6011545" cy="1732280"/>
            <wp:effectExtent l="0" t="0" r="8255" b="1270"/>
            <wp:docPr id="11375067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06765" name="Picture 1" descr="A screenshot of a computer&#10;&#10;AI-generated content may be incorrect."/>
                    <pic:cNvPicPr/>
                  </pic:nvPicPr>
                  <pic:blipFill>
                    <a:blip r:embed="rId34"/>
                    <a:stretch>
                      <a:fillRect/>
                    </a:stretch>
                  </pic:blipFill>
                  <pic:spPr>
                    <a:xfrm>
                      <a:off x="0" y="0"/>
                      <a:ext cx="6011545" cy="1732280"/>
                    </a:xfrm>
                    <a:prstGeom prst="rect">
                      <a:avLst/>
                    </a:prstGeom>
                  </pic:spPr>
                </pic:pic>
              </a:graphicData>
            </a:graphic>
          </wp:inline>
        </w:drawing>
      </w:r>
    </w:p>
    <w:p w14:paraId="458A7FF0" w14:textId="77777777" w:rsidR="00D63E1C" w:rsidRDefault="00D63E1C" w:rsidP="00BC7CC2">
      <w:pPr>
        <w:spacing w:after="160" w:line="240" w:lineRule="atLeast"/>
      </w:pPr>
    </w:p>
    <w:p w14:paraId="56561672" w14:textId="77777777" w:rsidR="00D63E1C" w:rsidRDefault="00D63E1C" w:rsidP="00BC7CC2">
      <w:pPr>
        <w:spacing w:after="160" w:line="240" w:lineRule="atLeast"/>
      </w:pPr>
    </w:p>
    <w:p w14:paraId="2981DA10" w14:textId="77777777" w:rsidR="00D63E1C" w:rsidRDefault="00D63E1C" w:rsidP="00BC7CC2">
      <w:pPr>
        <w:spacing w:after="160" w:line="240" w:lineRule="atLeast"/>
      </w:pPr>
    </w:p>
    <w:p w14:paraId="492D1C2C" w14:textId="77777777" w:rsidR="00D63E1C" w:rsidRDefault="00D63E1C" w:rsidP="00BC7CC2">
      <w:pPr>
        <w:spacing w:after="160" w:line="240" w:lineRule="atLeast"/>
      </w:pPr>
    </w:p>
    <w:p w14:paraId="1A00A273" w14:textId="77777777" w:rsidR="00E4218B" w:rsidRDefault="00E4218B">
      <w:pPr>
        <w:rPr>
          <w:rFonts w:ascii="Raleway" w:eastAsiaTheme="majorEastAsia" w:hAnsi="Raleway" w:cstheme="majorBidi"/>
          <w:color w:val="45C1B6"/>
          <w:sz w:val="36"/>
          <w:szCs w:val="32"/>
        </w:rPr>
      </w:pPr>
      <w:r>
        <w:br w:type="page"/>
      </w:r>
    </w:p>
    <w:p w14:paraId="58C92D4D" w14:textId="334954ED" w:rsidR="00D63E1C" w:rsidRDefault="00D63E1C" w:rsidP="00FE7868">
      <w:pPr>
        <w:pStyle w:val="Heading1"/>
        <w:numPr>
          <w:ilvl w:val="0"/>
          <w:numId w:val="0"/>
        </w:numPr>
      </w:pPr>
      <w:bookmarkStart w:id="82" w:name="_Toc207807632"/>
      <w:r>
        <w:lastRenderedPageBreak/>
        <w:t xml:space="preserve">Bijlage </w:t>
      </w:r>
      <w:r w:rsidR="002829AA">
        <w:t>3</w:t>
      </w:r>
      <w:r>
        <w:t xml:space="preserve"> </w:t>
      </w:r>
      <w:r w:rsidR="002829AA">
        <w:t xml:space="preserve">Stedelijkheidsgraad in de </w:t>
      </w:r>
      <w:r w:rsidR="00D84747">
        <w:t>bestemmingenmodel</w:t>
      </w:r>
      <w:r w:rsidR="002829AA">
        <w:t>len</w:t>
      </w:r>
      <w:bookmarkEnd w:id="82"/>
    </w:p>
    <w:p w14:paraId="3764AF5B" w14:textId="1FC4F499" w:rsidR="00063159" w:rsidRPr="0097307A" w:rsidRDefault="00063159" w:rsidP="00F51AC4">
      <w:r w:rsidRPr="0097307A">
        <w:t xml:space="preserve">In het A+B+C </w:t>
      </w:r>
      <w:r w:rsidR="00D84747">
        <w:t>bestemmingenmodel</w:t>
      </w:r>
      <w:r w:rsidR="00EE354A" w:rsidRPr="0097307A">
        <w:t xml:space="preserve"> hebben we geëxperimenteerd</w:t>
      </w:r>
      <w:r w:rsidRPr="0097307A">
        <w:t xml:space="preserve"> </w:t>
      </w:r>
      <w:r w:rsidR="00EE354A" w:rsidRPr="0097307A">
        <w:t>met</w:t>
      </w:r>
      <w:r w:rsidRPr="0097307A">
        <w:t xml:space="preserve"> de stedelijkheid, de C-variabele, op twee verschillende manieren </w:t>
      </w:r>
      <w:r w:rsidR="00EE354A" w:rsidRPr="0097307A">
        <w:t>mee te nemen</w:t>
      </w:r>
      <w:r w:rsidRPr="0097307A">
        <w:t xml:space="preserve">. Er is een model geschat en doorgerekend met de omgevingsadressendichtheid en er is een model geschat met dummies voor stedelijkheidsgraad. In hoofdstuk 7 </w:t>
      </w:r>
      <w:r w:rsidR="002829AA" w:rsidRPr="0097307A">
        <w:t>gingen</w:t>
      </w:r>
      <w:r w:rsidRPr="0097307A">
        <w:t xml:space="preserve"> we dieper op de verschillen in</w:t>
      </w:r>
      <w:r w:rsidR="00EE354A" w:rsidRPr="0097307A">
        <w:t xml:space="preserve"> tussen deze </w:t>
      </w:r>
      <w:r w:rsidR="00F76FBE" w:rsidRPr="0097307A">
        <w:t>twee definities</w:t>
      </w:r>
      <w:r w:rsidRPr="0097307A">
        <w:t xml:space="preserve">. In de resultaten kijken we naar de invloed van hiervan op de predictie van de modal split. </w:t>
      </w:r>
    </w:p>
    <w:p w14:paraId="3231CCA8" w14:textId="77777777" w:rsidR="0097307A" w:rsidRPr="0097307A" w:rsidRDefault="0097307A" w:rsidP="0097307A"/>
    <w:p w14:paraId="65D10839" w14:textId="653FC96B" w:rsidR="0097307A" w:rsidRPr="0097307A" w:rsidRDefault="0097307A" w:rsidP="0097307A">
      <w:r w:rsidRPr="0097307A">
        <w:t xml:space="preserve">In de rechter helft van </w:t>
      </w:r>
      <w:r w:rsidR="00186A48">
        <w:t>onderstaande</w:t>
      </w:r>
      <w:r w:rsidRPr="0097307A">
        <w:t xml:space="preserve"> tabel vergelijken we de predicties met de waarneming van de modal split voor het bestemmingenmodel, in twee smaken: </w:t>
      </w:r>
    </w:p>
    <w:p w14:paraId="1F355D8F" w14:textId="77777777" w:rsidR="0097307A" w:rsidRPr="0097307A" w:rsidRDefault="0097307A" w:rsidP="0097307A">
      <w:pPr>
        <w:pStyle w:val="ListParagraph"/>
        <w:numPr>
          <w:ilvl w:val="0"/>
          <w:numId w:val="28"/>
        </w:numPr>
      </w:pPr>
      <w:r w:rsidRPr="2EA47A5B">
        <w:t xml:space="preserve">Voor de stedelijkheidsgraad is in het middelste deel van de tabel de (continue) omgevingsadressendichtheid (afgekort oad) gebruikt; </w:t>
      </w:r>
    </w:p>
    <w:p w14:paraId="5D52EB2C" w14:textId="77777777" w:rsidR="0097307A" w:rsidRPr="0097307A" w:rsidRDefault="0097307A" w:rsidP="0097307A">
      <w:pPr>
        <w:pStyle w:val="ListParagraph"/>
        <w:numPr>
          <w:ilvl w:val="0"/>
          <w:numId w:val="28"/>
        </w:numPr>
      </w:pPr>
      <w:r w:rsidRPr="2EA47A5B">
        <w:t xml:space="preserve">Voor de stedelijkheidsgraad is in het rechter deel van de tabel de (discrete) klasse indeling van de stedelijkheidsgraad gebruikt (dummies). </w:t>
      </w:r>
    </w:p>
    <w:p w14:paraId="0BAC6B54" w14:textId="77777777" w:rsidR="002829AA" w:rsidRPr="002829AA" w:rsidRDefault="002829AA" w:rsidP="002829AA">
      <w:pPr>
        <w:rPr>
          <w:highlight w:val="yellow"/>
        </w:rPr>
      </w:pPr>
    </w:p>
    <w:p w14:paraId="6BC982AF" w14:textId="0CC71E9B" w:rsidR="00063159" w:rsidRDefault="002829AA" w:rsidP="00D63E1C">
      <w:pPr>
        <w:rPr>
          <w:highlight w:val="yellow"/>
        </w:rPr>
      </w:pPr>
      <w:r>
        <w:rPr>
          <w:noProof/>
        </w:rPr>
        <w:drawing>
          <wp:inline distT="0" distB="0" distL="0" distR="0" wp14:anchorId="4DEDD92E" wp14:editId="35E519B3">
            <wp:extent cx="6026150" cy="3228721"/>
            <wp:effectExtent l="0" t="0" r="0" b="0"/>
            <wp:docPr id="1790164374" name="Afbeelding 11">
              <a:extLst xmlns:a="http://schemas.openxmlformats.org/drawingml/2006/main">
                <a:ext uri="{FF2B5EF4-FFF2-40B4-BE49-F238E27FC236}">
                  <a16:creationId xmlns:a16="http://schemas.microsoft.com/office/drawing/2014/main" id="{2F39E161-DD80-A399-6DA9-655EA0F0F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2F39E161-DD80-A399-6DA9-655EA0F0FAF4}"/>
                        </a:ext>
                      </a:extLst>
                    </pic:cNvPr>
                    <pic:cNvPicPr>
                      <a:picLocks noChangeAspect="1"/>
                    </pic:cNvPicPr>
                  </pic:nvPicPr>
                  <pic:blipFill rotWithShape="1">
                    <a:blip r:embed="rId28"/>
                    <a:srcRect l="1" r="-252"/>
                    <a:stretch>
                      <a:fillRect/>
                    </a:stretch>
                  </pic:blipFill>
                  <pic:spPr bwMode="auto">
                    <a:xfrm>
                      <a:off x="0" y="0"/>
                      <a:ext cx="6026625" cy="3228975"/>
                    </a:xfrm>
                    <a:prstGeom prst="rect">
                      <a:avLst/>
                    </a:prstGeom>
                    <a:ln>
                      <a:noFill/>
                    </a:ln>
                    <a:extLst>
                      <a:ext uri="{53640926-AAD7-44D8-BBD7-CCE9431645EC}">
                        <a14:shadowObscured xmlns:a14="http://schemas.microsoft.com/office/drawing/2010/main"/>
                      </a:ext>
                    </a:extLst>
                  </pic:spPr>
                </pic:pic>
              </a:graphicData>
            </a:graphic>
          </wp:inline>
        </w:drawing>
      </w:r>
    </w:p>
    <w:p w14:paraId="5D850CCD" w14:textId="77777777" w:rsidR="00F247AF" w:rsidRDefault="00F247AF" w:rsidP="00F247AF"/>
    <w:p w14:paraId="67EF3EA5" w14:textId="5448F91A" w:rsidR="00F247AF" w:rsidRPr="0097307A" w:rsidRDefault="00F247AF" w:rsidP="00F247AF">
      <w:r w:rsidRPr="0097307A">
        <w:t xml:space="preserve">Tussen de beide bestemmingenmodellen bestaan verschillen. De discrete stedelijkheidsgraad klasse presteert beter in de predictie dan de continue omgevingsadressendichtheid, met uitzondering van de categorie ‘niet stedelijk’. In deze laatste categorie presteert het bestemmingenmodel dat de omgevingsadressendichtheid gebruikt weer beter. </w:t>
      </w:r>
    </w:p>
    <w:p w14:paraId="0BAE8303" w14:textId="77777777" w:rsidR="00D63E1C" w:rsidRDefault="00D63E1C" w:rsidP="00D63E1C"/>
    <w:p w14:paraId="21773910" w14:textId="78396CAE" w:rsidR="0097307A" w:rsidRPr="0097307A" w:rsidRDefault="0097307A" w:rsidP="00D63E1C">
      <w:r>
        <w:t xml:space="preserve">Het </w:t>
      </w:r>
      <w:r w:rsidR="00D84747">
        <w:t>bestemmingenmodel</w:t>
      </w:r>
      <w:r>
        <w:t xml:space="preserve"> met </w:t>
      </w:r>
      <w:r w:rsidR="00713845">
        <w:t xml:space="preserve">de lineaire </w:t>
      </w:r>
      <w:r>
        <w:t>OAD heeft een R</w:t>
      </w:r>
      <w:r>
        <w:rPr>
          <w:vertAlign w:val="superscript"/>
        </w:rPr>
        <w:t>2</w:t>
      </w:r>
      <w:r>
        <w:t xml:space="preserve"> van 0,415 en het bestemming</w:t>
      </w:r>
      <w:r w:rsidR="00EA3BC9">
        <w:t>en</w:t>
      </w:r>
      <w:r w:rsidR="00241566">
        <w:t xml:space="preserve">model met </w:t>
      </w:r>
      <w:r w:rsidR="00713845">
        <w:t>de dummies heeft een R</w:t>
      </w:r>
      <w:r w:rsidR="00713845">
        <w:rPr>
          <w:vertAlign w:val="superscript"/>
        </w:rPr>
        <w:t>2</w:t>
      </w:r>
      <w:r w:rsidR="00713845">
        <w:rPr>
          <w:vertAlign w:val="subscript"/>
        </w:rPr>
        <w:t xml:space="preserve"> </w:t>
      </w:r>
      <w:r w:rsidR="00713845">
        <w:t xml:space="preserve">van 0,416. </w:t>
      </w:r>
    </w:p>
    <w:sectPr w:rsidR="0097307A" w:rsidRPr="0097307A" w:rsidSect="007208FE">
      <w:headerReference w:type="default" r:id="rId35"/>
      <w:footerReference w:type="default" r:id="rId36"/>
      <w:headerReference w:type="first" r:id="rId37"/>
      <w:footerReference w:type="first" r:id="rId38"/>
      <w:type w:val="continuous"/>
      <w:pgSz w:w="11906" w:h="16838"/>
      <w:pgMar w:top="2693" w:right="851" w:bottom="1985" w:left="1588" w:header="958"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852D3" w14:textId="77777777" w:rsidR="00EA16C5" w:rsidRDefault="00EA16C5" w:rsidP="00B7731E">
      <w:pPr>
        <w:spacing w:line="240" w:lineRule="auto"/>
      </w:pPr>
      <w:r>
        <w:separator/>
      </w:r>
    </w:p>
  </w:endnote>
  <w:endnote w:type="continuationSeparator" w:id="0">
    <w:p w14:paraId="0C80F908" w14:textId="77777777" w:rsidR="00EA16C5" w:rsidRDefault="00EA16C5" w:rsidP="00B7731E">
      <w:pPr>
        <w:spacing w:line="240" w:lineRule="auto"/>
      </w:pPr>
      <w:r>
        <w:continuationSeparator/>
      </w:r>
    </w:p>
  </w:endnote>
  <w:endnote w:type="continuationNotice" w:id="1">
    <w:p w14:paraId="507B63BA" w14:textId="77777777" w:rsidR="00EA16C5" w:rsidRDefault="00EA16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Light">
    <w:charset w:val="00"/>
    <w:family w:val="auto"/>
    <w:pitch w:val="variable"/>
    <w:sig w:usb0="A00002FF" w:usb1="5000205B" w:usb2="00000000" w:usb3="00000000" w:csb0="00000197" w:csb1="00000000"/>
  </w:font>
  <w:font w:name="Yu Mincho">
    <w:altName w:val="游明朝"/>
    <w:charset w:val="80"/>
    <w:family w:val="roman"/>
    <w:pitch w:val="variable"/>
    <w:sig w:usb0="800002E7" w:usb1="2AC7FCFF" w:usb2="00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9E1C" w14:textId="5F37E518" w:rsidR="006B0A76" w:rsidRDefault="000D75F5" w:rsidP="006B0A76">
    <w:pPr>
      <w:pStyle w:val="Footer"/>
    </w:pPr>
    <w:r>
      <w:rPr>
        <w:noProof/>
      </w:rPr>
      <mc:AlternateContent>
        <mc:Choice Requires="wpg">
          <w:drawing>
            <wp:anchor distT="0" distB="0" distL="114300" distR="114300" simplePos="0" relativeHeight="251658241" behindDoc="0" locked="0" layoutInCell="1" allowOverlap="1" wp14:anchorId="7E5CC5DF" wp14:editId="541D957E">
              <wp:simplePos x="0" y="0"/>
              <wp:positionH relativeFrom="column">
                <wp:posOffset>-1005840</wp:posOffset>
              </wp:positionH>
              <wp:positionV relativeFrom="paragraph">
                <wp:posOffset>532765</wp:posOffset>
              </wp:positionV>
              <wp:extent cx="7553960" cy="76835"/>
              <wp:effectExtent l="0" t="0" r="2540" b="0"/>
              <wp:wrapSquare wrapText="bothSides"/>
              <wp:docPr id="1330663409" name="Group 5"/>
              <wp:cNvGraphicFramePr/>
              <a:graphic xmlns:a="http://schemas.openxmlformats.org/drawingml/2006/main">
                <a:graphicData uri="http://schemas.microsoft.com/office/word/2010/wordprocessingGroup">
                  <wpg:wgp>
                    <wpg:cNvGrpSpPr/>
                    <wpg:grpSpPr>
                      <a:xfrm>
                        <a:off x="0" y="0"/>
                        <a:ext cx="7553960" cy="76835"/>
                        <a:chOff x="0" y="0"/>
                        <a:chExt cx="7553960" cy="76835"/>
                      </a:xfrm>
                    </wpg:grpSpPr>
                    <wps:wsp>
                      <wps:cNvPr id="1529625885" name="Google Shape;11;p2"/>
                      <wps:cNvSpPr/>
                      <wps:spPr>
                        <a:xfrm>
                          <a:off x="6118437" y="0"/>
                          <a:ext cx="724323" cy="76835"/>
                        </a:xfrm>
                        <a:prstGeom prst="rect">
                          <a:avLst/>
                        </a:prstGeom>
                        <a:solidFill>
                          <a:srgbClr val="F79A40"/>
                        </a:solidFill>
                        <a:ln>
                          <a:noFill/>
                        </a:ln>
                      </wps:spPr>
                      <wps:bodyPr spcFirstLastPara="1" wrap="square" lIns="91425" tIns="91425" rIns="91425" bIns="91425" anchor="ctr" anchorCtr="0">
                        <a:noAutofit/>
                      </wps:bodyPr>
                    </wps:wsp>
                    <wps:wsp>
                      <wps:cNvPr id="676384334" name="Google Shape;12;p2"/>
                      <wps:cNvSpPr/>
                      <wps:spPr>
                        <a:xfrm>
                          <a:off x="6832600" y="0"/>
                          <a:ext cx="721360" cy="76835"/>
                        </a:xfrm>
                        <a:prstGeom prst="rect">
                          <a:avLst/>
                        </a:prstGeom>
                        <a:solidFill>
                          <a:srgbClr val="EB7E25"/>
                        </a:solidFill>
                        <a:ln>
                          <a:noFill/>
                        </a:ln>
                      </wps:spPr>
                      <wps:bodyPr spcFirstLastPara="1" wrap="square" lIns="91425" tIns="91425" rIns="91425" bIns="91425" anchor="ctr" anchorCtr="0">
                        <a:noAutofit/>
                      </wps:bodyPr>
                    </wps:wsp>
                    <wps:wsp>
                      <wps:cNvPr id="511504589" name="Google Shape;13;p2"/>
                      <wps:cNvSpPr/>
                      <wps:spPr>
                        <a:xfrm>
                          <a:off x="0" y="0"/>
                          <a:ext cx="721360" cy="76835"/>
                        </a:xfrm>
                        <a:prstGeom prst="rect">
                          <a:avLst/>
                        </a:prstGeom>
                        <a:solidFill>
                          <a:srgbClr val="123E4A"/>
                        </a:solidFill>
                        <a:ln>
                          <a:noFill/>
                        </a:ln>
                      </wps:spPr>
                      <wps:bodyPr spcFirstLastPara="1" wrap="square" lIns="91425" tIns="91425" rIns="91425" bIns="91425" anchor="ctr" anchorCtr="0">
                        <a:noAutofit/>
                      </wps:bodyPr>
                    </wps:wsp>
                    <wps:wsp>
                      <wps:cNvPr id="1701791943" name="Google Shape;14;p2"/>
                      <wps:cNvSpPr/>
                      <wps:spPr>
                        <a:xfrm>
                          <a:off x="719667" y="0"/>
                          <a:ext cx="5398770" cy="76835"/>
                        </a:xfrm>
                        <a:prstGeom prst="rect">
                          <a:avLst/>
                        </a:prstGeom>
                        <a:solidFill>
                          <a:srgbClr val="40C0B5"/>
                        </a:solidFill>
                        <a:ln>
                          <a:noFill/>
                        </a:ln>
                      </wps:spPr>
                      <wps:bodyPr spcFirstLastPara="1" wrap="square" lIns="91425" tIns="91425" rIns="91425" bIns="91425" anchor="ctr" anchorCtr="0">
                        <a:noAutofit/>
                      </wps:bodyPr>
                    </wps:wsp>
                  </wpg:wgp>
                </a:graphicData>
              </a:graphic>
            </wp:anchor>
          </w:drawing>
        </mc:Choice>
        <mc:Fallback xmlns:arto="http://schemas.microsoft.com/office/word/2006/arto" xmlns:a="http://schemas.openxmlformats.org/drawingml/2006/main">
          <w:pict w14:anchorId="54738FB0">
            <v:group id="Group 5" style="position:absolute;margin-left:-79.2pt;margin-top:41.95pt;width:594.8pt;height:6.05pt;z-index:251675648" coordsize="75539,768" o:spid="_x0000_s1026" w14:anchorId="09026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">
              <v:rect id="Google Shape;11;p2" style="position:absolute;left:61184;width:7243;height:768;visibility:visible;mso-wrap-style:square;v-text-anchor:middle" o:spid="_x0000_s1027" fillcolor="#f79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">
                <v:textbox inset="2.53958mm,2.53958mm,2.53958mm,2.53958mm"/>
              </v:rect>
              <v:rect id="Google Shape;12;p2" style="position:absolute;left:68326;width:7213;height:768;visibility:visible;mso-wrap-style:square;v-text-anchor:middle" o:spid="_x0000_s1028" fillcolor="#eb7e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">
                <v:textbox inset="2.53958mm,2.53958mm,2.53958mm,2.53958mm"/>
              </v:rect>
              <v:rect id="Google Shape;13;p2" style="position:absolute;width:7213;height:768;visibility:visible;mso-wrap-style:square;v-text-anchor:middle" o:spid="_x0000_s1029" fillcolor="#123e4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">
                <v:textbox inset="2.53958mm,2.53958mm,2.53958mm,2.53958mm"/>
              </v:rect>
              <v:rect id="Google Shape;14;p2" style="position:absolute;left:7196;width:53988;height:768;visibility:visible;mso-wrap-style:square;v-text-anchor:middle" o:spid="_x0000_s1030" fillcolor="#40c0b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">
                <v:textbox inset="2.53958mm,2.53958mm,2.53958mm,2.53958mm"/>
              </v:rect>
              <w10:wrap type="square"/>
            </v:group>
          </w:pict>
        </mc:Fallback>
      </mc:AlternateContent>
    </w:r>
    <w:r w:rsidR="006B0A76">
      <w:fldChar w:fldCharType="begin"/>
    </w:r>
    <w:r w:rsidR="006B0A76">
      <w:instrText xml:space="preserve"> PAGE  \* Arabic  \* MERGEFORMAT </w:instrText>
    </w:r>
    <w:r w:rsidR="006B0A76">
      <w:fldChar w:fldCharType="separate"/>
    </w:r>
    <w:r w:rsidR="006B0A76">
      <w:t>2</w:t>
    </w:r>
    <w:r w:rsidR="006B0A76">
      <w:fldChar w:fldCharType="end"/>
    </w:r>
    <w:r w:rsidR="006B0A76">
      <w:t xml:space="preserve"> / </w:t>
    </w:r>
    <w:fldSimple w:instr="NUMPAGES  \* Arabic  \* MERGEFORMAT">
      <w:r w:rsidR="006B0A76">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D1D9" w14:textId="4C64AEF4" w:rsidR="000D75F5" w:rsidRDefault="000D75F5" w:rsidP="000D75F5">
    <w:pPr>
      <w:pStyle w:val="Header"/>
      <w:rPr>
        <w:noProof/>
      </w:rPr>
    </w:pPr>
  </w:p>
  <w:p w14:paraId="763FC392" w14:textId="4C92D352" w:rsidR="006011EC" w:rsidRDefault="000D75F5">
    <w:pPr>
      <w:pStyle w:val="Footer"/>
    </w:pPr>
    <w:r>
      <w:rPr>
        <w:noProof/>
      </w:rPr>
      <mc:AlternateContent>
        <mc:Choice Requires="wpg">
          <w:drawing>
            <wp:anchor distT="0" distB="0" distL="114300" distR="114300" simplePos="0" relativeHeight="251658243" behindDoc="0" locked="0" layoutInCell="1" allowOverlap="1" wp14:anchorId="37C1CA54" wp14:editId="619BB5A9">
              <wp:simplePos x="0" y="0"/>
              <wp:positionH relativeFrom="column">
                <wp:posOffset>-1018540</wp:posOffset>
              </wp:positionH>
              <wp:positionV relativeFrom="paragraph">
                <wp:posOffset>535305</wp:posOffset>
              </wp:positionV>
              <wp:extent cx="7567295" cy="76835"/>
              <wp:effectExtent l="0" t="0" r="1905" b="0"/>
              <wp:wrapSquare wrapText="bothSides"/>
              <wp:docPr id="309177995" name="Group 5"/>
              <wp:cNvGraphicFramePr/>
              <a:graphic xmlns:a="http://schemas.openxmlformats.org/drawingml/2006/main">
                <a:graphicData uri="http://schemas.microsoft.com/office/word/2010/wordprocessingGroup">
                  <wpg:wgp>
                    <wpg:cNvGrpSpPr/>
                    <wpg:grpSpPr>
                      <a:xfrm>
                        <a:off x="0" y="0"/>
                        <a:ext cx="7567295" cy="76835"/>
                        <a:chOff x="0" y="0"/>
                        <a:chExt cx="7561574" cy="76835"/>
                      </a:xfrm>
                    </wpg:grpSpPr>
                    <wps:wsp>
                      <wps:cNvPr id="1746736954" name="Google Shape;11;p2"/>
                      <wps:cNvSpPr/>
                      <wps:spPr>
                        <a:xfrm>
                          <a:off x="6118437" y="0"/>
                          <a:ext cx="724323" cy="76835"/>
                        </a:xfrm>
                        <a:prstGeom prst="rect">
                          <a:avLst/>
                        </a:prstGeom>
                        <a:solidFill>
                          <a:srgbClr val="F79A40"/>
                        </a:solidFill>
                        <a:ln>
                          <a:noFill/>
                        </a:ln>
                      </wps:spPr>
                      <wps:bodyPr spcFirstLastPara="1" wrap="square" lIns="91425" tIns="91425" rIns="91425" bIns="91425" anchor="ctr" anchorCtr="0">
                        <a:noAutofit/>
                      </wps:bodyPr>
                    </wps:wsp>
                    <wps:wsp>
                      <wps:cNvPr id="1962469101" name="Google Shape;12;p2"/>
                      <wps:cNvSpPr/>
                      <wps:spPr>
                        <a:xfrm>
                          <a:off x="6840214" y="0"/>
                          <a:ext cx="721360" cy="76835"/>
                        </a:xfrm>
                        <a:prstGeom prst="rect">
                          <a:avLst/>
                        </a:prstGeom>
                        <a:solidFill>
                          <a:srgbClr val="EB7E25"/>
                        </a:solidFill>
                        <a:ln>
                          <a:noFill/>
                        </a:ln>
                      </wps:spPr>
                      <wps:bodyPr spcFirstLastPara="1" wrap="square" lIns="91425" tIns="91425" rIns="91425" bIns="91425" anchor="ctr" anchorCtr="0">
                        <a:noAutofit/>
                      </wps:bodyPr>
                    </wps:wsp>
                    <wps:wsp>
                      <wps:cNvPr id="1767434247" name="Google Shape;13;p2"/>
                      <wps:cNvSpPr/>
                      <wps:spPr>
                        <a:xfrm>
                          <a:off x="0" y="0"/>
                          <a:ext cx="721360" cy="76835"/>
                        </a:xfrm>
                        <a:prstGeom prst="rect">
                          <a:avLst/>
                        </a:prstGeom>
                        <a:solidFill>
                          <a:srgbClr val="123E4A"/>
                        </a:solidFill>
                        <a:ln>
                          <a:noFill/>
                        </a:ln>
                      </wps:spPr>
                      <wps:bodyPr spcFirstLastPara="1" wrap="square" lIns="91425" tIns="91425" rIns="91425" bIns="91425" anchor="ctr" anchorCtr="0">
                        <a:noAutofit/>
                      </wps:bodyPr>
                    </wps:wsp>
                    <wps:wsp>
                      <wps:cNvPr id="907775223" name="Google Shape;14;p2"/>
                      <wps:cNvSpPr/>
                      <wps:spPr>
                        <a:xfrm>
                          <a:off x="719667" y="0"/>
                          <a:ext cx="5398770" cy="76835"/>
                        </a:xfrm>
                        <a:prstGeom prst="rect">
                          <a:avLst/>
                        </a:prstGeom>
                        <a:solidFill>
                          <a:srgbClr val="40C0B5"/>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xmlns:arto="http://schemas.microsoft.com/office/word/2006/arto" xmlns:a="http://schemas.openxmlformats.org/drawingml/2006/main">
          <w:pict w14:anchorId="0F183409">
            <v:group id="Group 5" style="position:absolute;margin-left:-80.2pt;margin-top:42.15pt;width:595.85pt;height:6.05pt;z-index:251677696;mso-width-relative:margin" coordsize="75615,768" o:spid="_x0000_s1026" w14:anchorId="317C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">
              <v:rect id="Google Shape;11;p2" style="position:absolute;left:61184;width:7243;height:768;visibility:visible;mso-wrap-style:square;v-text-anchor:middle" o:spid="_x0000_s1027" fillcolor="#f79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">
                <v:textbox inset="2.53958mm,2.53958mm,2.53958mm,2.53958mm"/>
              </v:rect>
              <v:rect id="Google Shape;12;p2" style="position:absolute;left:68402;width:7213;height:768;visibility:visible;mso-wrap-style:square;v-text-anchor:middle" o:spid="_x0000_s1028" fillcolor="#eb7e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">
                <v:textbox inset="2.53958mm,2.53958mm,2.53958mm,2.53958mm"/>
              </v:rect>
              <v:rect id="Google Shape;13;p2" style="position:absolute;width:7213;height:768;visibility:visible;mso-wrap-style:square;v-text-anchor:middle" o:spid="_x0000_s1029" fillcolor="#123e4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">
                <v:textbox inset="2.53958mm,2.53958mm,2.53958mm,2.53958mm"/>
              </v:rect>
              <v:rect id="Google Shape;14;p2" style="position:absolute;left:7196;width:53988;height:768;visibility:visible;mso-wrap-style:square;v-text-anchor:middle" o:spid="_x0000_s1030" fillcolor="#40c0b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">
                <v:textbox inset="2.53958mm,2.53958mm,2.53958mm,2.53958mm"/>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2A4E3" w14:textId="77777777" w:rsidR="00EA16C5" w:rsidRDefault="00EA16C5" w:rsidP="00B7731E">
      <w:pPr>
        <w:spacing w:line="240" w:lineRule="auto"/>
      </w:pPr>
    </w:p>
  </w:footnote>
  <w:footnote w:type="continuationSeparator" w:id="0">
    <w:p w14:paraId="26F5EE06" w14:textId="77777777" w:rsidR="00EA16C5" w:rsidRDefault="00EA16C5" w:rsidP="00B7731E">
      <w:pPr>
        <w:spacing w:line="240" w:lineRule="auto"/>
      </w:pPr>
      <w:r>
        <w:continuationSeparator/>
      </w:r>
    </w:p>
  </w:footnote>
  <w:footnote w:type="continuationNotice" w:id="1">
    <w:p w14:paraId="2EFC01CC" w14:textId="77777777" w:rsidR="00EA16C5" w:rsidRDefault="00EA16C5">
      <w:pPr>
        <w:spacing w:line="240" w:lineRule="auto"/>
      </w:pPr>
    </w:p>
  </w:footnote>
  <w:footnote w:id="2">
    <w:p w14:paraId="16D9A0EB" w14:textId="1A6B9E3C" w:rsidR="00CF2B16" w:rsidRPr="006E3D33" w:rsidRDefault="00CF2B16" w:rsidP="00AF72B7">
      <w:pPr>
        <w:pStyle w:val="FootnoteText"/>
        <w:tabs>
          <w:tab w:val="left" w:pos="352"/>
        </w:tabs>
        <w:rPr>
          <w:lang w:val="en-US"/>
        </w:rPr>
      </w:pPr>
      <w:r>
        <w:rPr>
          <w:rStyle w:val="FootnoteReference"/>
        </w:rPr>
        <w:footnoteRef/>
      </w:r>
      <w:r w:rsidRPr="006E3D33">
        <w:rPr>
          <w:lang w:val="en-US"/>
        </w:rPr>
        <w:t xml:space="preserve"> </w:t>
      </w:r>
      <w:r w:rsidRPr="006E3D33" w:rsidDel="00E177D9">
        <w:rPr>
          <w:lang w:val="en-US"/>
        </w:rPr>
        <w:tab/>
      </w:r>
      <w:r w:rsidR="00B82082" w:rsidRPr="006E3D33">
        <w:rPr>
          <w:lang w:val="en-US"/>
        </w:rPr>
        <w:t xml:space="preserve">7D’s: </w:t>
      </w:r>
      <w:r w:rsidR="00E505E5" w:rsidRPr="006E3D33">
        <w:rPr>
          <w:lang w:val="en-US"/>
        </w:rPr>
        <w:t>Density, Diversity, Design, Destination accessibility, Distance to transit, Demand management, (Demography)</w:t>
      </w:r>
    </w:p>
  </w:footnote>
  <w:footnote w:id="3">
    <w:p w14:paraId="4455944D" w14:textId="1368B946" w:rsidR="006D35BC" w:rsidRPr="00582006" w:rsidRDefault="006D35BC" w:rsidP="00AF72B7">
      <w:pPr>
        <w:pStyle w:val="FootnoteText"/>
        <w:tabs>
          <w:tab w:val="left" w:pos="352"/>
        </w:tabs>
      </w:pPr>
      <w:r>
        <w:rPr>
          <w:rStyle w:val="FootnoteReference"/>
        </w:rPr>
        <w:footnoteRef/>
      </w:r>
      <w:r>
        <w:t xml:space="preserve"> </w:t>
      </w:r>
      <w:r w:rsidR="00AF72B7">
        <w:tab/>
      </w:r>
      <w:r w:rsidRPr="00582006">
        <w:t xml:space="preserve">In het onderzoek </w:t>
      </w:r>
      <w:r w:rsidR="00A01EB0" w:rsidRPr="00582006">
        <w:t xml:space="preserve">is 2022 niet meegenomen omdat </w:t>
      </w:r>
      <w:r w:rsidR="004E6A78" w:rsidRPr="00582006">
        <w:t xml:space="preserve">het mobiliteitsgedrag nog beïnvloed werd door </w:t>
      </w:r>
      <w:r w:rsidR="00A01EB0" w:rsidRPr="00582006">
        <w:t xml:space="preserve">de </w:t>
      </w:r>
      <w:r w:rsidR="004E6A78" w:rsidRPr="00582006">
        <w:t>COVID-pandemie</w:t>
      </w:r>
    </w:p>
  </w:footnote>
  <w:footnote w:id="4">
    <w:p w14:paraId="1D254606" w14:textId="5AFE8CC4" w:rsidR="00AB58ED" w:rsidRDefault="00AB58ED" w:rsidP="00AF72B7">
      <w:pPr>
        <w:pStyle w:val="FootnoteText"/>
        <w:tabs>
          <w:tab w:val="left" w:pos="352"/>
        </w:tabs>
      </w:pPr>
      <w:r>
        <w:rPr>
          <w:rStyle w:val="FootnoteReference"/>
        </w:rPr>
        <w:footnoteRef/>
      </w:r>
      <w:r>
        <w:t xml:space="preserve"> </w:t>
      </w:r>
      <w:r w:rsidDel="00E177D9">
        <w:tab/>
      </w:r>
      <w:r>
        <w:t xml:space="preserve">Dit betreft </w:t>
      </w:r>
      <w:r w:rsidR="00166D2D">
        <w:t>in de bronbestanden leerlingenplaatsen uitgesplitst naar basis-</w:t>
      </w:r>
      <w:r w:rsidR="00F72F37">
        <w:t>, speciaal, voortgezet, middel</w:t>
      </w:r>
      <w:r w:rsidR="00FB2540">
        <w:t xml:space="preserve">baar beroeps- en hoger onderwijs. </w:t>
      </w:r>
      <w:r>
        <w:t xml:space="preserve"> </w:t>
      </w:r>
    </w:p>
  </w:footnote>
  <w:footnote w:id="5">
    <w:p w14:paraId="0A169B03" w14:textId="339865FB" w:rsidR="00136F25" w:rsidRPr="00F93B22" w:rsidRDefault="00136F25" w:rsidP="00AF72B7">
      <w:pPr>
        <w:pStyle w:val="FootnoteText"/>
        <w:tabs>
          <w:tab w:val="left" w:pos="352"/>
        </w:tabs>
      </w:pPr>
      <w:r>
        <w:rPr>
          <w:rStyle w:val="FootnoteReference"/>
        </w:rPr>
        <w:footnoteRef/>
      </w:r>
      <w:r>
        <w:t xml:space="preserve"> </w:t>
      </w:r>
      <w:r w:rsidR="00AF72B7">
        <w:tab/>
      </w:r>
      <w:r w:rsidRPr="00F93B22">
        <w:t xml:space="preserve">Tenzij anders aangegeven, worden hier telkens de CBS-stedelijkheidsklassen gebruikt. Voor meer informatie, zie hoofdstuk 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55AB" w14:textId="40600161" w:rsidR="00DE19E6" w:rsidRDefault="000D75F5" w:rsidP="000D75F5">
    <w:pPr>
      <w:pStyle w:val="Header"/>
    </w:pPr>
    <w:r>
      <w:rPr>
        <w:noProof/>
      </w:rPr>
      <mc:AlternateContent>
        <mc:Choice Requires="wpg">
          <w:drawing>
            <wp:anchor distT="0" distB="0" distL="114300" distR="114300" simplePos="0" relativeHeight="251658240" behindDoc="0" locked="0" layoutInCell="1" allowOverlap="1" wp14:anchorId="369ADF73" wp14:editId="2C4B2701">
              <wp:simplePos x="0" y="0"/>
              <wp:positionH relativeFrom="column">
                <wp:posOffset>-998220</wp:posOffset>
              </wp:positionH>
              <wp:positionV relativeFrom="paragraph">
                <wp:posOffset>151765</wp:posOffset>
              </wp:positionV>
              <wp:extent cx="7553960" cy="974090"/>
              <wp:effectExtent l="0" t="0" r="2540" b="3810"/>
              <wp:wrapSquare wrapText="bothSides"/>
              <wp:docPr id="528573630" name="Group 2"/>
              <wp:cNvGraphicFramePr/>
              <a:graphic xmlns:a="http://schemas.openxmlformats.org/drawingml/2006/main">
                <a:graphicData uri="http://schemas.microsoft.com/office/word/2010/wordprocessingGroup">
                  <wpg:wgp>
                    <wpg:cNvGrpSpPr/>
                    <wpg:grpSpPr>
                      <a:xfrm>
                        <a:off x="0" y="0"/>
                        <a:ext cx="7553960" cy="974090"/>
                        <a:chOff x="0" y="0"/>
                        <a:chExt cx="7553960" cy="974302"/>
                      </a:xfrm>
                    </wpg:grpSpPr>
                    <wps:wsp>
                      <wps:cNvPr id="1256613805" name="Google Shape;11;p2"/>
                      <wps:cNvSpPr/>
                      <wps:spPr>
                        <a:xfrm>
                          <a:off x="6112934" y="897467"/>
                          <a:ext cx="721360" cy="76835"/>
                        </a:xfrm>
                        <a:prstGeom prst="rect">
                          <a:avLst/>
                        </a:prstGeom>
                        <a:solidFill>
                          <a:srgbClr val="F79A40"/>
                        </a:solidFill>
                        <a:ln>
                          <a:noFill/>
                        </a:ln>
                      </wps:spPr>
                      <wps:bodyPr spcFirstLastPara="1" wrap="square" lIns="91425" tIns="91425" rIns="91425" bIns="91425" anchor="ctr" anchorCtr="0">
                        <a:noAutofit/>
                      </wps:bodyPr>
                    </wps:wsp>
                    <wps:wsp>
                      <wps:cNvPr id="1987145494" name="Google Shape;12;p2"/>
                      <wps:cNvSpPr/>
                      <wps:spPr>
                        <a:xfrm>
                          <a:off x="6832600" y="897467"/>
                          <a:ext cx="721360" cy="76835"/>
                        </a:xfrm>
                        <a:prstGeom prst="rect">
                          <a:avLst/>
                        </a:prstGeom>
                        <a:solidFill>
                          <a:srgbClr val="EB7E25"/>
                        </a:solidFill>
                        <a:ln>
                          <a:noFill/>
                        </a:ln>
                      </wps:spPr>
                      <wps:bodyPr spcFirstLastPara="1" wrap="square" lIns="91425" tIns="91425" rIns="91425" bIns="91425" anchor="ctr" anchorCtr="0">
                        <a:noAutofit/>
                      </wps:bodyPr>
                    </wps:wsp>
                    <wps:wsp>
                      <wps:cNvPr id="568717081" name="Google Shape;13;p2"/>
                      <wps:cNvSpPr/>
                      <wps:spPr>
                        <a:xfrm>
                          <a:off x="0" y="897467"/>
                          <a:ext cx="721360" cy="76835"/>
                        </a:xfrm>
                        <a:prstGeom prst="rect">
                          <a:avLst/>
                        </a:prstGeom>
                        <a:solidFill>
                          <a:srgbClr val="123E4A"/>
                        </a:solidFill>
                        <a:ln>
                          <a:noFill/>
                        </a:ln>
                      </wps:spPr>
                      <wps:bodyPr spcFirstLastPara="1" wrap="square" lIns="91425" tIns="91425" rIns="91425" bIns="91425" anchor="ctr" anchorCtr="0">
                        <a:noAutofit/>
                      </wps:bodyPr>
                    </wps:wsp>
                    <wps:wsp>
                      <wps:cNvPr id="1567544416" name="Google Shape;14;p2"/>
                      <wps:cNvSpPr/>
                      <wps:spPr>
                        <a:xfrm>
                          <a:off x="719667" y="897467"/>
                          <a:ext cx="5398770" cy="76835"/>
                        </a:xfrm>
                        <a:prstGeom prst="rect">
                          <a:avLst/>
                        </a:prstGeom>
                        <a:solidFill>
                          <a:srgbClr val="40C0B5"/>
                        </a:solidFill>
                        <a:ln>
                          <a:noFill/>
                        </a:ln>
                      </wps:spPr>
                      <wps:bodyPr spcFirstLastPara="1" wrap="square" lIns="91425" tIns="91425" rIns="91425" bIns="91425" anchor="ctr" anchorCtr="0">
                        <a:noAutofit/>
                      </wps:bodyPr>
                    </wps:wsp>
                    <pic:pic xmlns:pic="http://schemas.openxmlformats.org/drawingml/2006/picture">
                      <pic:nvPicPr>
                        <pic:cNvPr id="218274902" name="Picture 1" descr="A picture containing graphics, font, graphic design,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698067" y="0"/>
                          <a:ext cx="1790700" cy="86360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E3E646A">
            <v:group id="Group 2" style="position:absolute;margin-left:-78.6pt;margin-top:11.95pt;width:594.8pt;height:76.7pt;z-index:251667456" coordsize="75539,9743" o:spid="_x0000_s1026" w14:anchorId="16387F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">
              <v:rect id="Google Shape;11;p2" style="position:absolute;left:61129;top:8974;width:7213;height:769;visibility:visible;mso-wrap-style:square;v-text-anchor:middle" o:spid="_x0000_s1027" fillcolor="#f79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">
                <v:textbox inset="2.53958mm,2.53958mm,2.53958mm,2.53958mm"/>
              </v:rect>
              <v:rect id="Google Shape;12;p2" style="position:absolute;left:68326;top:8974;width:7213;height:769;visibility:visible;mso-wrap-style:square;v-text-anchor:middle" o:spid="_x0000_s1028" fillcolor="#eb7e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">
                <v:textbox inset="2.53958mm,2.53958mm,2.53958mm,2.53958mm"/>
              </v:rect>
              <v:rect id="Google Shape;13;p2" style="position:absolute;top:8974;width:7213;height:769;visibility:visible;mso-wrap-style:square;v-text-anchor:middle" o:spid="_x0000_s1029" fillcolor="#123e4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">
                <v:textbox inset="2.53958mm,2.53958mm,2.53958mm,2.53958mm"/>
              </v:rect>
              <v:rect id="Google Shape;14;p2" style="position:absolute;left:7196;top:8974;width:53988;height:769;visibility:visible;mso-wrap-style:square;v-text-anchor:middle" o:spid="_x0000_s1030" fillcolor="#40c0b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">
                <v:textbox inset="2.53958mm,2.53958mm,2.53958mm,2.53958mm"/>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6980;width:17907;height:8636;visibility:visible;mso-wrap-style:square" alt="A picture containing graphics, font, graphic design, logo&#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">
                <v:imagedata o:title="A picture containing graphics, font, graphic design, logo&#10;&#10;Description automatically generated" r:id="rId2"/>
              </v:shape>
              <w10:wrap type="square"/>
            </v:group>
          </w:pict>
        </mc:Fallback>
      </mc:AlternateContent>
    </w:r>
  </w:p>
  <w:p w14:paraId="440F6CB8" w14:textId="49399042" w:rsidR="0028065A" w:rsidRDefault="0028065A" w:rsidP="00DE1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C295" w14:textId="593A93B6" w:rsidR="000D75F5" w:rsidRDefault="000D75F5">
    <w:pPr>
      <w:pStyle w:val="Header"/>
    </w:pPr>
    <w:r>
      <w:rPr>
        <w:noProof/>
      </w:rPr>
      <mc:AlternateContent>
        <mc:Choice Requires="wpg">
          <w:drawing>
            <wp:anchor distT="0" distB="0" distL="114300" distR="114300" simplePos="0" relativeHeight="251658242" behindDoc="0" locked="0" layoutInCell="1" allowOverlap="1" wp14:anchorId="48443543" wp14:editId="6B7DED29">
              <wp:simplePos x="0" y="0"/>
              <wp:positionH relativeFrom="column">
                <wp:posOffset>-1011555</wp:posOffset>
              </wp:positionH>
              <wp:positionV relativeFrom="paragraph">
                <wp:posOffset>154305</wp:posOffset>
              </wp:positionV>
              <wp:extent cx="7559675" cy="974090"/>
              <wp:effectExtent l="0" t="0" r="0" b="3810"/>
              <wp:wrapSquare wrapText="bothSides"/>
              <wp:docPr id="528713051" name="Group 2"/>
              <wp:cNvGraphicFramePr/>
              <a:graphic xmlns:a="http://schemas.openxmlformats.org/drawingml/2006/main">
                <a:graphicData uri="http://schemas.microsoft.com/office/word/2010/wordprocessingGroup">
                  <wpg:wgp>
                    <wpg:cNvGrpSpPr/>
                    <wpg:grpSpPr>
                      <a:xfrm>
                        <a:off x="0" y="0"/>
                        <a:ext cx="7559675" cy="974090"/>
                        <a:chOff x="0" y="0"/>
                        <a:chExt cx="7553960" cy="974302"/>
                      </a:xfrm>
                    </wpg:grpSpPr>
                    <wps:wsp>
                      <wps:cNvPr id="11" name="Google Shape;11;p2"/>
                      <wps:cNvSpPr/>
                      <wps:spPr>
                        <a:xfrm>
                          <a:off x="6112934" y="897467"/>
                          <a:ext cx="721360" cy="76835"/>
                        </a:xfrm>
                        <a:prstGeom prst="rect">
                          <a:avLst/>
                        </a:prstGeom>
                        <a:solidFill>
                          <a:srgbClr val="F79A40"/>
                        </a:solidFill>
                        <a:ln>
                          <a:noFill/>
                        </a:ln>
                      </wps:spPr>
                      <wps:bodyPr spcFirstLastPara="1" wrap="square" lIns="91425" tIns="91425" rIns="91425" bIns="91425" anchor="ctr" anchorCtr="0">
                        <a:noAutofit/>
                      </wps:bodyPr>
                    </wps:wsp>
                    <wps:wsp>
                      <wps:cNvPr id="456932909" name="Google Shape;12;p2"/>
                      <wps:cNvSpPr/>
                      <wps:spPr>
                        <a:xfrm>
                          <a:off x="6832600" y="897467"/>
                          <a:ext cx="721360" cy="76835"/>
                        </a:xfrm>
                        <a:prstGeom prst="rect">
                          <a:avLst/>
                        </a:prstGeom>
                        <a:solidFill>
                          <a:srgbClr val="EB7E25"/>
                        </a:solidFill>
                        <a:ln>
                          <a:noFill/>
                        </a:ln>
                      </wps:spPr>
                      <wps:bodyPr spcFirstLastPara="1" wrap="square" lIns="91425" tIns="91425" rIns="91425" bIns="91425" anchor="ctr" anchorCtr="0">
                        <a:noAutofit/>
                      </wps:bodyPr>
                    </wps:wsp>
                    <wps:wsp>
                      <wps:cNvPr id="13" name="Google Shape;13;p2"/>
                      <wps:cNvSpPr/>
                      <wps:spPr>
                        <a:xfrm>
                          <a:off x="0" y="897467"/>
                          <a:ext cx="721360" cy="76835"/>
                        </a:xfrm>
                        <a:prstGeom prst="rect">
                          <a:avLst/>
                        </a:prstGeom>
                        <a:solidFill>
                          <a:srgbClr val="123E4A"/>
                        </a:solidFill>
                        <a:ln>
                          <a:noFill/>
                        </a:ln>
                      </wps:spPr>
                      <wps:bodyPr spcFirstLastPara="1" wrap="square" lIns="91425" tIns="91425" rIns="91425" bIns="91425" anchor="ctr" anchorCtr="0">
                        <a:noAutofit/>
                      </wps:bodyPr>
                    </wps:wsp>
                    <wps:wsp>
                      <wps:cNvPr id="14" name="Google Shape;14;p2"/>
                      <wps:cNvSpPr/>
                      <wps:spPr>
                        <a:xfrm>
                          <a:off x="719667" y="897467"/>
                          <a:ext cx="5398770" cy="76835"/>
                        </a:xfrm>
                        <a:prstGeom prst="rect">
                          <a:avLst/>
                        </a:prstGeom>
                        <a:solidFill>
                          <a:srgbClr val="40C0B5"/>
                        </a:solidFill>
                        <a:ln>
                          <a:noFill/>
                        </a:ln>
                      </wps:spPr>
                      <wps:bodyPr spcFirstLastPara="1" wrap="square" lIns="91425" tIns="91425" rIns="91425" bIns="91425" anchor="ctr" anchorCtr="0">
                        <a:noAutofit/>
                      </wps:bodyPr>
                    </wps:wsp>
                    <pic:pic xmlns:pic="http://schemas.openxmlformats.org/drawingml/2006/picture">
                      <pic:nvPicPr>
                        <pic:cNvPr id="954666809" name="Picture 1" descr="A picture containing graphics, font, graphic design,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698067" y="0"/>
                          <a:ext cx="1790700" cy="863600"/>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w14:anchorId="323DC895">
            <v:group id="Group 2" style="position:absolute;margin-left:-79.65pt;margin-top:12.15pt;width:595.25pt;height:76.7pt;z-index:251658240;mso-width-relative:margin" coordsize="75539,9743" o:spid="_x0000_s1026" w14:anchorId="60C6BD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">
              <v:rect id="Google Shape;11;p2" style="position:absolute;left:61129;top:8974;width:7213;height:769;visibility:visible;mso-wrap-style:square;v-text-anchor:middle" o:spid="_x0000_s1027" fillcolor="#f79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">
                <v:textbox inset="2.53958mm,2.53958mm,2.53958mm,2.53958mm"/>
              </v:rect>
              <v:rect id="Google Shape;12;p2" style="position:absolute;left:68326;top:8974;width:7213;height:769;visibility:visible;mso-wrap-style:square;v-text-anchor:middle" o:spid="_x0000_s1028" fillcolor="#eb7e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">
                <v:textbox inset="2.53958mm,2.53958mm,2.53958mm,2.53958mm"/>
              </v:rect>
              <v:rect id="Google Shape;13;p2" style="position:absolute;top:8974;width:7213;height:769;visibility:visible;mso-wrap-style:square;v-text-anchor:middle" o:spid="_x0000_s1029" fillcolor="#123e4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">
                <v:textbox inset="2.53958mm,2.53958mm,2.53958mm,2.53958mm"/>
              </v:rect>
              <v:rect id="Google Shape;14;p2" style="position:absolute;left:7196;top:8974;width:53988;height:769;visibility:visible;mso-wrap-style:square;v-text-anchor:middle" o:spid="_x0000_s1030" fillcolor="#40c0b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">
                <v:textbox inset="2.53958mm,2.53958mm,2.53958mm,2.53958mm"/>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6980;width:17907;height:8636;visibility:visible;mso-wrap-style:square" alt="A picture containing graphics, font, graphic design, logo&#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">
                <v:imagedata o:title="A picture containing graphics, font, graphic design, logo&#10;&#10;Description automatically generated" r:id="rId3"/>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DCDD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CE02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70CD0F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CC267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256294E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A27EBA"/>
    <w:multiLevelType w:val="multilevel"/>
    <w:tmpl w:val="85A46754"/>
    <w:styleLink w:val="Opsommingkoppen"/>
    <w:lvl w:ilvl="0">
      <w:start w:val="1"/>
      <w:numFmt w:val="decimal"/>
      <w:pStyle w:val="Heading1"/>
      <w:suff w:val="space"/>
      <w:lvlText w:val="%1."/>
      <w:lvlJc w:val="left"/>
      <w:pPr>
        <w:ind w:left="360" w:hanging="360"/>
      </w:pPr>
      <w:rPr>
        <w:rFonts w:ascii="Segoe UI Semilight" w:hAnsi="Segoe UI Semilight" w:hint="default"/>
        <w:color w:val="E01D37"/>
        <w:sz w:val="36"/>
      </w:rPr>
    </w:lvl>
    <w:lvl w:ilvl="1">
      <w:start w:val="1"/>
      <w:numFmt w:val="decimal"/>
      <w:pStyle w:val="Heading2"/>
      <w:suff w:val="space"/>
      <w:lvlText w:val="%1.%2."/>
      <w:lvlJc w:val="left"/>
      <w:pPr>
        <w:ind w:left="357" w:hanging="357"/>
      </w:pPr>
      <w:rPr>
        <w:rFonts w:ascii="Segoe UI Semilight" w:hAnsi="Segoe UI Semilight" w:hint="default"/>
        <w:color w:val="E01D37"/>
        <w:sz w:val="28"/>
      </w:rPr>
    </w:lvl>
    <w:lvl w:ilvl="2">
      <w:start w:val="1"/>
      <w:numFmt w:val="decimal"/>
      <w:pStyle w:val="Heading3"/>
      <w:suff w:val="space"/>
      <w:lvlText w:val="%1.%2.%3."/>
      <w:lvlJc w:val="left"/>
      <w:pPr>
        <w:ind w:left="357" w:hanging="357"/>
      </w:pPr>
      <w:rPr>
        <w:rFonts w:ascii="Segoe UI Semibold" w:hAnsi="Segoe UI Semibold" w:hint="default"/>
        <w:b w:val="0"/>
        <w:i/>
        <w:color w:val="231F2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4977B0"/>
    <w:multiLevelType w:val="multilevel"/>
    <w:tmpl w:val="09D82450"/>
    <w:styleLink w:val="Nummeringlijst"/>
    <w:lvl w:ilvl="0">
      <w:start w:val="1"/>
      <w:numFmt w:val="decimal"/>
      <w:pStyle w:val="ListNumber"/>
      <w:lvlText w:val="%1."/>
      <w:lvlJc w:val="left"/>
      <w:pPr>
        <w:tabs>
          <w:tab w:val="num" w:pos="289"/>
        </w:tabs>
        <w:ind w:left="289" w:hanging="289"/>
      </w:pPr>
      <w:rPr>
        <w:rFonts w:hint="default"/>
      </w:rPr>
    </w:lvl>
    <w:lvl w:ilvl="1">
      <w:start w:val="1"/>
      <w:numFmt w:val="lowerLetter"/>
      <w:pStyle w:val="ListBullet2"/>
      <w:lvlText w:val="%2."/>
      <w:lvlJc w:val="left"/>
      <w:pPr>
        <w:tabs>
          <w:tab w:val="num" w:pos="578"/>
        </w:tabs>
        <w:ind w:left="578" w:hanging="289"/>
      </w:pPr>
      <w:rPr>
        <w:rFonts w:hint="default"/>
      </w:rPr>
    </w:lvl>
    <w:lvl w:ilvl="2">
      <w:start w:val="1"/>
      <w:numFmt w:val="lowerRoman"/>
      <w:pStyle w:val="ListBullet3"/>
      <w:lvlText w:val="%3."/>
      <w:lvlJc w:val="left"/>
      <w:pPr>
        <w:tabs>
          <w:tab w:val="num" w:pos="868"/>
        </w:tabs>
        <w:ind w:left="868" w:hanging="2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622EC2"/>
    <w:multiLevelType w:val="hybridMultilevel"/>
    <w:tmpl w:val="1BC259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A9775A8"/>
    <w:multiLevelType w:val="hybridMultilevel"/>
    <w:tmpl w:val="E006EA58"/>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0E980EF8"/>
    <w:multiLevelType w:val="multilevel"/>
    <w:tmpl w:val="D8561372"/>
    <w:lvl w:ilvl="0">
      <w:start w:val="1"/>
      <w:numFmt w:val="bullet"/>
      <w:lvlText w:val=""/>
      <w:lvlJc w:val="left"/>
      <w:pPr>
        <w:ind w:left="425" w:hanging="425"/>
      </w:pPr>
      <w:rPr>
        <w:rFonts w:ascii="Symbol" w:hAnsi="Symbol" w:hint="default"/>
        <w:position w:val="0"/>
        <w:sz w:val="14"/>
      </w:rPr>
    </w:lvl>
    <w:lvl w:ilvl="1">
      <w:start w:val="1"/>
      <w:numFmt w:val="bullet"/>
      <w:lvlText w:val=""/>
      <w:lvlJc w:val="left"/>
      <w:pPr>
        <w:ind w:left="850" w:hanging="425"/>
      </w:pPr>
      <w:rPr>
        <w:rFonts w:ascii="Wingdings 3" w:hAnsi="Wingdings 3" w:hint="default"/>
        <w:color w:val="auto"/>
        <w:position w:val="0"/>
        <w:sz w:val="14"/>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275" w:hanging="425"/>
      </w:pPr>
      <w:rPr>
        <w:rFonts w:ascii="Wingdings 3" w:hAnsi="Wingdings 3" w:hint="default"/>
        <w:color w:val="auto"/>
        <w:position w:val="0"/>
        <w:sz w:val="14"/>
      </w:rPr>
    </w:lvl>
    <w:lvl w:ilvl="3">
      <w:start w:val="1"/>
      <w:numFmt w:val="bullet"/>
      <w:lvlText w:val=""/>
      <w:lvlJc w:val="left"/>
      <w:pPr>
        <w:ind w:left="1700" w:hanging="425"/>
      </w:pPr>
      <w:rPr>
        <w:rFonts w:ascii="Wingdings 3" w:hAnsi="Wingdings 3" w:hint="default"/>
        <w:color w:val="auto"/>
        <w:position w:val="0"/>
        <w:sz w:val="14"/>
      </w:rPr>
    </w:lvl>
    <w:lvl w:ilvl="4">
      <w:start w:val="1"/>
      <w:numFmt w:val="bullet"/>
      <w:lvlText w:val=""/>
      <w:lvlJc w:val="left"/>
      <w:pPr>
        <w:ind w:left="2125" w:hanging="425"/>
      </w:pPr>
      <w:rPr>
        <w:rFonts w:ascii="Wingdings 3" w:hAnsi="Wingdings 3" w:hint="default"/>
        <w:color w:val="auto"/>
        <w:position w:val="0"/>
        <w:sz w:val="14"/>
      </w:rPr>
    </w:lvl>
    <w:lvl w:ilvl="5">
      <w:start w:val="1"/>
      <w:numFmt w:val="bullet"/>
      <w:lvlText w:val=""/>
      <w:lvlJc w:val="left"/>
      <w:pPr>
        <w:ind w:left="2550" w:hanging="425"/>
      </w:pPr>
      <w:rPr>
        <w:rFonts w:ascii="Wingdings 3" w:hAnsi="Wingdings 3" w:hint="default"/>
        <w:color w:val="auto"/>
        <w:position w:val="0"/>
        <w:sz w:val="14"/>
      </w:rPr>
    </w:lvl>
    <w:lvl w:ilvl="6">
      <w:start w:val="1"/>
      <w:numFmt w:val="bullet"/>
      <w:lvlText w:val=""/>
      <w:lvlJc w:val="left"/>
      <w:pPr>
        <w:ind w:left="2975" w:hanging="425"/>
      </w:pPr>
      <w:rPr>
        <w:rFonts w:ascii="Wingdings 3" w:hAnsi="Wingdings 3" w:hint="default"/>
        <w:color w:val="auto"/>
        <w:position w:val="0"/>
        <w:sz w:val="14"/>
      </w:rPr>
    </w:lvl>
    <w:lvl w:ilvl="7">
      <w:start w:val="1"/>
      <w:numFmt w:val="bullet"/>
      <w:lvlText w:val=""/>
      <w:lvlJc w:val="left"/>
      <w:pPr>
        <w:ind w:left="3400" w:hanging="425"/>
      </w:pPr>
      <w:rPr>
        <w:rFonts w:ascii="Wingdings 3" w:hAnsi="Wingdings 3" w:hint="default"/>
        <w:color w:val="auto"/>
        <w:position w:val="0"/>
        <w:sz w:val="14"/>
      </w:rPr>
    </w:lvl>
    <w:lvl w:ilvl="8">
      <w:start w:val="1"/>
      <w:numFmt w:val="bullet"/>
      <w:lvlText w:val=""/>
      <w:lvlJc w:val="left"/>
      <w:pPr>
        <w:ind w:left="3825" w:hanging="425"/>
      </w:pPr>
      <w:rPr>
        <w:rFonts w:ascii="Wingdings 3" w:hAnsi="Wingdings 3" w:hint="default"/>
        <w:color w:val="auto"/>
        <w:position w:val="0"/>
        <w:sz w:val="14"/>
      </w:rPr>
    </w:lvl>
  </w:abstractNum>
  <w:abstractNum w:abstractNumId="10" w15:restartNumberingAfterBreak="0">
    <w:nsid w:val="10AD6D93"/>
    <w:multiLevelType w:val="multilevel"/>
    <w:tmpl w:val="B2A607E8"/>
    <w:styleLink w:val="OpsommingBijlagen"/>
    <w:lvl w:ilvl="0">
      <w:start w:val="1"/>
      <w:numFmt w:val="decimal"/>
      <w:pStyle w:val="HoofdstukBijlagen"/>
      <w:suff w:val="space"/>
      <w:lvlText w:val="Bijlage %1: "/>
      <w:lvlJc w:val="left"/>
      <w:pPr>
        <w:ind w:left="360" w:hanging="360"/>
      </w:pPr>
      <w:rPr>
        <w:rFonts w:ascii="Segoe UI Semilight" w:hAnsi="Segoe UI Semilight" w:hint="default"/>
        <w:color w:val="DA0E2B"/>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9C424C"/>
    <w:multiLevelType w:val="multilevel"/>
    <w:tmpl w:val="04963F82"/>
    <w:lvl w:ilvl="0">
      <w:start w:val="1"/>
      <w:numFmt w:val="decimal"/>
      <w:lvlText w:val="%1."/>
      <w:lvlJc w:val="left"/>
      <w:pPr>
        <w:ind w:left="425" w:hanging="425"/>
      </w:pPr>
      <w:rPr>
        <w:rFonts w:hint="default"/>
        <w:position w:val="0"/>
        <w:sz w:val="14"/>
      </w:rPr>
    </w:lvl>
    <w:lvl w:ilvl="1">
      <w:start w:val="1"/>
      <w:numFmt w:val="bullet"/>
      <w:lvlText w:val=""/>
      <w:lvlJc w:val="left"/>
      <w:pPr>
        <w:ind w:left="850" w:hanging="425"/>
      </w:pPr>
      <w:rPr>
        <w:rFonts w:ascii="Wingdings 3" w:hAnsi="Wingdings 3" w:hint="default"/>
        <w:color w:val="auto"/>
        <w:position w:val="0"/>
        <w:sz w:val="14"/>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275" w:hanging="425"/>
      </w:pPr>
      <w:rPr>
        <w:rFonts w:ascii="Wingdings 3" w:hAnsi="Wingdings 3" w:hint="default"/>
        <w:color w:val="auto"/>
        <w:position w:val="0"/>
        <w:sz w:val="14"/>
      </w:rPr>
    </w:lvl>
    <w:lvl w:ilvl="3">
      <w:start w:val="1"/>
      <w:numFmt w:val="bullet"/>
      <w:lvlText w:val=""/>
      <w:lvlJc w:val="left"/>
      <w:pPr>
        <w:ind w:left="1700" w:hanging="425"/>
      </w:pPr>
      <w:rPr>
        <w:rFonts w:ascii="Wingdings 3" w:hAnsi="Wingdings 3" w:hint="default"/>
        <w:color w:val="auto"/>
        <w:position w:val="0"/>
        <w:sz w:val="14"/>
      </w:rPr>
    </w:lvl>
    <w:lvl w:ilvl="4">
      <w:start w:val="1"/>
      <w:numFmt w:val="bullet"/>
      <w:lvlText w:val=""/>
      <w:lvlJc w:val="left"/>
      <w:pPr>
        <w:ind w:left="2125" w:hanging="425"/>
      </w:pPr>
      <w:rPr>
        <w:rFonts w:ascii="Wingdings 3" w:hAnsi="Wingdings 3" w:hint="default"/>
        <w:color w:val="auto"/>
        <w:position w:val="0"/>
        <w:sz w:val="14"/>
      </w:rPr>
    </w:lvl>
    <w:lvl w:ilvl="5">
      <w:start w:val="1"/>
      <w:numFmt w:val="bullet"/>
      <w:lvlText w:val=""/>
      <w:lvlJc w:val="left"/>
      <w:pPr>
        <w:ind w:left="2550" w:hanging="425"/>
      </w:pPr>
      <w:rPr>
        <w:rFonts w:ascii="Wingdings 3" w:hAnsi="Wingdings 3" w:hint="default"/>
        <w:color w:val="auto"/>
        <w:position w:val="0"/>
        <w:sz w:val="14"/>
      </w:rPr>
    </w:lvl>
    <w:lvl w:ilvl="6">
      <w:start w:val="1"/>
      <w:numFmt w:val="bullet"/>
      <w:lvlText w:val=""/>
      <w:lvlJc w:val="left"/>
      <w:pPr>
        <w:ind w:left="2975" w:hanging="425"/>
      </w:pPr>
      <w:rPr>
        <w:rFonts w:ascii="Wingdings 3" w:hAnsi="Wingdings 3" w:hint="default"/>
        <w:color w:val="auto"/>
        <w:position w:val="0"/>
        <w:sz w:val="14"/>
      </w:rPr>
    </w:lvl>
    <w:lvl w:ilvl="7">
      <w:start w:val="1"/>
      <w:numFmt w:val="bullet"/>
      <w:lvlText w:val=""/>
      <w:lvlJc w:val="left"/>
      <w:pPr>
        <w:ind w:left="3400" w:hanging="425"/>
      </w:pPr>
      <w:rPr>
        <w:rFonts w:ascii="Wingdings 3" w:hAnsi="Wingdings 3" w:hint="default"/>
        <w:color w:val="auto"/>
        <w:position w:val="0"/>
        <w:sz w:val="14"/>
      </w:rPr>
    </w:lvl>
    <w:lvl w:ilvl="8">
      <w:start w:val="1"/>
      <w:numFmt w:val="bullet"/>
      <w:lvlText w:val=""/>
      <w:lvlJc w:val="left"/>
      <w:pPr>
        <w:ind w:left="3825" w:hanging="425"/>
      </w:pPr>
      <w:rPr>
        <w:rFonts w:ascii="Wingdings 3" w:hAnsi="Wingdings 3" w:hint="default"/>
        <w:color w:val="auto"/>
        <w:position w:val="0"/>
        <w:sz w:val="14"/>
      </w:rPr>
    </w:lvl>
  </w:abstractNum>
  <w:abstractNum w:abstractNumId="12" w15:restartNumberingAfterBreak="0">
    <w:nsid w:val="1669016C"/>
    <w:multiLevelType w:val="hybridMultilevel"/>
    <w:tmpl w:val="8ACE7D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6E03F27"/>
    <w:multiLevelType w:val="multilevel"/>
    <w:tmpl w:val="150495F4"/>
    <w:lvl w:ilvl="0">
      <w:start w:val="1"/>
      <w:numFmt w:val="decimal"/>
      <w:lvlText w:val="%1."/>
      <w:lvlJc w:val="left"/>
      <w:pPr>
        <w:tabs>
          <w:tab w:val="num" w:pos="289"/>
        </w:tabs>
        <w:ind w:left="289" w:hanging="289"/>
      </w:pPr>
      <w:rPr>
        <w:rFonts w:hint="default"/>
      </w:rPr>
    </w:lvl>
    <w:lvl w:ilvl="1">
      <w:start w:val="1"/>
      <w:numFmt w:val="lowerLetter"/>
      <w:pStyle w:val="ListNumber2"/>
      <w:lvlText w:val="%2."/>
      <w:lvlJc w:val="left"/>
      <w:pPr>
        <w:tabs>
          <w:tab w:val="num" w:pos="578"/>
        </w:tabs>
        <w:ind w:left="578" w:hanging="289"/>
      </w:pPr>
      <w:rPr>
        <w:rFonts w:hint="default"/>
      </w:rPr>
    </w:lvl>
    <w:lvl w:ilvl="2">
      <w:start w:val="1"/>
      <w:numFmt w:val="lowerRoman"/>
      <w:pStyle w:val="ListNumber3"/>
      <w:lvlText w:val="%3."/>
      <w:lvlJc w:val="left"/>
      <w:pPr>
        <w:tabs>
          <w:tab w:val="num" w:pos="578"/>
        </w:tabs>
        <w:ind w:left="868" w:hanging="2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B71AAF"/>
    <w:multiLevelType w:val="hybridMultilevel"/>
    <w:tmpl w:val="D15C774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D476B38"/>
    <w:multiLevelType w:val="hybridMultilevel"/>
    <w:tmpl w:val="13CE1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FA648DA"/>
    <w:multiLevelType w:val="hybridMultilevel"/>
    <w:tmpl w:val="262842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D704B0A"/>
    <w:multiLevelType w:val="hybridMultilevel"/>
    <w:tmpl w:val="1F2096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2FFB5B2F"/>
    <w:multiLevelType w:val="hybridMultilevel"/>
    <w:tmpl w:val="5A9A299E"/>
    <w:lvl w:ilvl="0" w:tplc="C02044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FFD398B"/>
    <w:multiLevelType w:val="hybridMultilevel"/>
    <w:tmpl w:val="781AE7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45147CB"/>
    <w:multiLevelType w:val="hybridMultilevel"/>
    <w:tmpl w:val="4482C45A"/>
    <w:lvl w:ilvl="0" w:tplc="DBA850F6">
      <w:numFmt w:val="bullet"/>
      <w:lvlText w:val=""/>
      <w:lvlJc w:val="left"/>
      <w:pPr>
        <w:ind w:left="360" w:hanging="360"/>
      </w:pPr>
      <w:rPr>
        <w:rFonts w:ascii="Symbol" w:eastAsiaTheme="minorHAnsi" w:hAnsi="Symbol"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E7F5FFB"/>
    <w:multiLevelType w:val="hybridMultilevel"/>
    <w:tmpl w:val="DBFAA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15D4605"/>
    <w:multiLevelType w:val="multilevel"/>
    <w:tmpl w:val="4B30D6D6"/>
    <w:styleLink w:val="Opsommingstijl"/>
    <w:lvl w:ilvl="0">
      <w:start w:val="1"/>
      <w:numFmt w:val="bullet"/>
      <w:pStyle w:val="Opsomming"/>
      <w:lvlText w:val=""/>
      <w:lvlJc w:val="left"/>
      <w:pPr>
        <w:tabs>
          <w:tab w:val="num" w:pos="289"/>
        </w:tabs>
        <w:ind w:left="289" w:hanging="289"/>
      </w:pPr>
      <w:rPr>
        <w:rFonts w:ascii="Symbol" w:hAnsi="Symbol" w:hint="default"/>
        <w:b w:val="0"/>
        <w:color w:val="1D1D1B"/>
        <w:sz w:val="18"/>
      </w:rPr>
    </w:lvl>
    <w:lvl w:ilvl="1">
      <w:start w:val="1"/>
      <w:numFmt w:val="none"/>
      <w:lvlText w:val="-"/>
      <w:lvlJc w:val="left"/>
      <w:pPr>
        <w:tabs>
          <w:tab w:val="num" w:pos="578"/>
        </w:tabs>
        <w:ind w:left="578" w:hanging="289"/>
      </w:pPr>
      <w:rPr>
        <w:rFonts w:ascii="Segoe UI Semilight" w:hAnsi="Segoe UI Semilight" w:hint="default"/>
        <w:color w:val="1D1D1B"/>
        <w:sz w:val="18"/>
      </w:rPr>
    </w:lvl>
    <w:lvl w:ilvl="2">
      <w:start w:val="1"/>
      <w:numFmt w:val="none"/>
      <w:lvlText w:val="-"/>
      <w:lvlJc w:val="left"/>
      <w:pPr>
        <w:tabs>
          <w:tab w:val="num" w:pos="868"/>
        </w:tabs>
        <w:ind w:left="868" w:hanging="290"/>
      </w:pPr>
      <w:rPr>
        <w:rFonts w:ascii="Segoe UI Semilight" w:hAnsi="Segoe UI Semilight"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A441A6"/>
    <w:multiLevelType w:val="hybridMultilevel"/>
    <w:tmpl w:val="7B5046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2A62392"/>
    <w:multiLevelType w:val="multilevel"/>
    <w:tmpl w:val="D6260D3E"/>
    <w:styleLink w:val="Bijschriftenlijst"/>
    <w:lvl w:ilvl="0">
      <w:start w:val="1"/>
      <w:numFmt w:val="decimal"/>
      <w:suff w:val="space"/>
      <w:lvlText w:val="Tabel %1"/>
      <w:lvlJc w:val="left"/>
      <w:pPr>
        <w:ind w:left="360" w:hanging="360"/>
      </w:pPr>
      <w:rPr>
        <w:rFonts w:ascii="Segoe UI Semilight" w:hAnsi="Segoe UI Semilight"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C95F85"/>
    <w:multiLevelType w:val="hybridMultilevel"/>
    <w:tmpl w:val="661EE9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331762C"/>
    <w:multiLevelType w:val="hybridMultilevel"/>
    <w:tmpl w:val="C0B2DE7E"/>
    <w:lvl w:ilvl="0" w:tplc="9B0C83C6">
      <w:start w:val="2"/>
      <w:numFmt w:val="bullet"/>
      <w:lvlText w:val=""/>
      <w:lvlJc w:val="left"/>
      <w:pPr>
        <w:ind w:left="360" w:hanging="360"/>
      </w:pPr>
      <w:rPr>
        <w:rFonts w:ascii="Symbol" w:eastAsiaTheme="minorHAnsi" w:hAnsi="Symbol" w:cstheme="minorBidi" w:hint="default"/>
      </w:rPr>
    </w:lvl>
    <w:lvl w:ilvl="1" w:tplc="04130003">
      <w:start w:val="1"/>
      <w:numFmt w:val="bullet"/>
      <w:lvlText w:val="o"/>
      <w:lvlJc w:val="left"/>
      <w:pPr>
        <w:ind w:left="1080" w:hanging="360"/>
      </w:pPr>
      <w:rPr>
        <w:rFonts w:ascii="Courier New" w:hAnsi="Courier New" w:cs="Courier New" w:hint="default"/>
      </w:rPr>
    </w:lvl>
    <w:lvl w:ilvl="2" w:tplc="22465048">
      <w:numFmt w:val="bullet"/>
      <w:lvlText w:val="•"/>
      <w:lvlJc w:val="left"/>
      <w:pPr>
        <w:ind w:left="2160" w:hanging="720"/>
      </w:pPr>
      <w:rPr>
        <w:rFonts w:ascii="Lato" w:eastAsiaTheme="minorHAnsi" w:hAnsi="Lato"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38C0C97"/>
    <w:multiLevelType w:val="hybridMultilevel"/>
    <w:tmpl w:val="38AC9EB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43BC3D98"/>
    <w:multiLevelType w:val="hybridMultilevel"/>
    <w:tmpl w:val="47C4C1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8007A8F"/>
    <w:multiLevelType w:val="multilevel"/>
    <w:tmpl w:val="85A46754"/>
    <w:numStyleLink w:val="Opsommingkoppen"/>
  </w:abstractNum>
  <w:abstractNum w:abstractNumId="30" w15:restartNumberingAfterBreak="0">
    <w:nsid w:val="48110043"/>
    <w:multiLevelType w:val="hybridMultilevel"/>
    <w:tmpl w:val="72E42D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D951B4B"/>
    <w:multiLevelType w:val="hybridMultilevel"/>
    <w:tmpl w:val="933261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52A26699"/>
    <w:multiLevelType w:val="hybridMultilevel"/>
    <w:tmpl w:val="6DB0541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58556BA1"/>
    <w:multiLevelType w:val="hybridMultilevel"/>
    <w:tmpl w:val="835862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A4D7DC8"/>
    <w:multiLevelType w:val="hybridMultilevel"/>
    <w:tmpl w:val="6DA4CF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E2C0C15"/>
    <w:multiLevelType w:val="hybridMultilevel"/>
    <w:tmpl w:val="45C28B9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E33027B"/>
    <w:multiLevelType w:val="hybridMultilevel"/>
    <w:tmpl w:val="831AE4C8"/>
    <w:lvl w:ilvl="0" w:tplc="06FEBDDE">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E581DD7"/>
    <w:multiLevelType w:val="hybridMultilevel"/>
    <w:tmpl w:val="D548A5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3F335A0"/>
    <w:multiLevelType w:val="multilevel"/>
    <w:tmpl w:val="DB20DE38"/>
    <w:styleLink w:val="OpsommingtekenMuConsult"/>
    <w:lvl w:ilvl="0">
      <w:start w:val="1"/>
      <w:numFmt w:val="bullet"/>
      <w:pStyle w:val="Opsommingteken1eniveauMuConsult"/>
      <w:lvlText w:val=""/>
      <w:lvlJc w:val="left"/>
      <w:pPr>
        <w:ind w:left="425" w:hanging="425"/>
      </w:pPr>
      <w:rPr>
        <w:rFonts w:ascii="Wingdings 3" w:hAnsi="Wingdings 3" w:hint="default"/>
        <w:position w:val="0"/>
        <w:sz w:val="14"/>
      </w:rPr>
    </w:lvl>
    <w:lvl w:ilvl="1">
      <w:start w:val="1"/>
      <w:numFmt w:val="bullet"/>
      <w:pStyle w:val="Opsommingteken2eniveauMuConsult"/>
      <w:lvlText w:val=""/>
      <w:lvlJc w:val="left"/>
      <w:pPr>
        <w:ind w:left="850" w:hanging="425"/>
      </w:pPr>
      <w:rPr>
        <w:rFonts w:ascii="Wingdings 3" w:hAnsi="Wingdings 3" w:hint="default"/>
        <w:color w:val="auto"/>
        <w:position w:val="0"/>
        <w:sz w:val="14"/>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Opsommingteken3eniveauMuConsult"/>
      <w:lvlText w:val=""/>
      <w:lvlJc w:val="left"/>
      <w:pPr>
        <w:ind w:left="1275" w:hanging="425"/>
      </w:pPr>
      <w:rPr>
        <w:rFonts w:ascii="Wingdings 3" w:hAnsi="Wingdings 3" w:hint="default"/>
        <w:color w:val="auto"/>
        <w:position w:val="0"/>
        <w:sz w:val="14"/>
      </w:rPr>
    </w:lvl>
    <w:lvl w:ilvl="3">
      <w:start w:val="1"/>
      <w:numFmt w:val="bullet"/>
      <w:lvlText w:val=""/>
      <w:lvlJc w:val="left"/>
      <w:pPr>
        <w:ind w:left="1700" w:hanging="425"/>
      </w:pPr>
      <w:rPr>
        <w:rFonts w:ascii="Wingdings 3" w:hAnsi="Wingdings 3" w:hint="default"/>
        <w:color w:val="auto"/>
        <w:position w:val="0"/>
        <w:sz w:val="14"/>
      </w:rPr>
    </w:lvl>
    <w:lvl w:ilvl="4">
      <w:start w:val="1"/>
      <w:numFmt w:val="bullet"/>
      <w:lvlText w:val=""/>
      <w:lvlJc w:val="left"/>
      <w:pPr>
        <w:ind w:left="2125" w:hanging="425"/>
      </w:pPr>
      <w:rPr>
        <w:rFonts w:ascii="Wingdings 3" w:hAnsi="Wingdings 3" w:hint="default"/>
        <w:color w:val="auto"/>
        <w:position w:val="0"/>
        <w:sz w:val="14"/>
      </w:rPr>
    </w:lvl>
    <w:lvl w:ilvl="5">
      <w:start w:val="1"/>
      <w:numFmt w:val="bullet"/>
      <w:lvlText w:val=""/>
      <w:lvlJc w:val="left"/>
      <w:pPr>
        <w:ind w:left="2550" w:hanging="425"/>
      </w:pPr>
      <w:rPr>
        <w:rFonts w:ascii="Wingdings 3" w:hAnsi="Wingdings 3" w:hint="default"/>
        <w:color w:val="auto"/>
        <w:position w:val="0"/>
        <w:sz w:val="14"/>
      </w:rPr>
    </w:lvl>
    <w:lvl w:ilvl="6">
      <w:start w:val="1"/>
      <w:numFmt w:val="bullet"/>
      <w:lvlText w:val=""/>
      <w:lvlJc w:val="left"/>
      <w:pPr>
        <w:ind w:left="2975" w:hanging="425"/>
      </w:pPr>
      <w:rPr>
        <w:rFonts w:ascii="Wingdings 3" w:hAnsi="Wingdings 3" w:hint="default"/>
        <w:color w:val="auto"/>
        <w:position w:val="0"/>
        <w:sz w:val="14"/>
      </w:rPr>
    </w:lvl>
    <w:lvl w:ilvl="7">
      <w:start w:val="1"/>
      <w:numFmt w:val="bullet"/>
      <w:lvlText w:val=""/>
      <w:lvlJc w:val="left"/>
      <w:pPr>
        <w:ind w:left="3400" w:hanging="425"/>
      </w:pPr>
      <w:rPr>
        <w:rFonts w:ascii="Wingdings 3" w:hAnsi="Wingdings 3" w:hint="default"/>
        <w:color w:val="auto"/>
        <w:position w:val="0"/>
        <w:sz w:val="14"/>
      </w:rPr>
    </w:lvl>
    <w:lvl w:ilvl="8">
      <w:start w:val="1"/>
      <w:numFmt w:val="bullet"/>
      <w:lvlText w:val=""/>
      <w:lvlJc w:val="left"/>
      <w:pPr>
        <w:ind w:left="3825" w:hanging="425"/>
      </w:pPr>
      <w:rPr>
        <w:rFonts w:ascii="Wingdings 3" w:hAnsi="Wingdings 3" w:hint="default"/>
        <w:color w:val="auto"/>
        <w:position w:val="0"/>
        <w:sz w:val="14"/>
      </w:rPr>
    </w:lvl>
  </w:abstractNum>
  <w:abstractNum w:abstractNumId="39" w15:restartNumberingAfterBreak="0">
    <w:nsid w:val="65C45F97"/>
    <w:multiLevelType w:val="hybridMultilevel"/>
    <w:tmpl w:val="E7EAAC2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062D96"/>
    <w:multiLevelType w:val="multilevel"/>
    <w:tmpl w:val="1770A412"/>
    <w:lvl w:ilvl="0">
      <w:start w:val="1"/>
      <w:numFmt w:val="bullet"/>
      <w:lvlText w:val=""/>
      <w:lvlJc w:val="left"/>
      <w:pPr>
        <w:ind w:left="425" w:hanging="425"/>
      </w:pPr>
      <w:rPr>
        <w:rFonts w:ascii="Symbol" w:hAnsi="Symbol" w:hint="default"/>
        <w:position w:val="0"/>
        <w:sz w:val="14"/>
      </w:rPr>
    </w:lvl>
    <w:lvl w:ilvl="1">
      <w:start w:val="1"/>
      <w:numFmt w:val="bullet"/>
      <w:lvlText w:val=""/>
      <w:lvlJc w:val="left"/>
      <w:pPr>
        <w:ind w:left="850" w:hanging="425"/>
      </w:pPr>
      <w:rPr>
        <w:rFonts w:ascii="Wingdings 3" w:hAnsi="Wingdings 3" w:hint="default"/>
        <w:color w:val="auto"/>
        <w:position w:val="0"/>
        <w:sz w:val="14"/>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275" w:hanging="425"/>
      </w:pPr>
      <w:rPr>
        <w:rFonts w:ascii="Wingdings 3" w:hAnsi="Wingdings 3" w:hint="default"/>
        <w:color w:val="auto"/>
        <w:position w:val="0"/>
        <w:sz w:val="14"/>
      </w:rPr>
    </w:lvl>
    <w:lvl w:ilvl="3">
      <w:start w:val="1"/>
      <w:numFmt w:val="bullet"/>
      <w:lvlText w:val=""/>
      <w:lvlJc w:val="left"/>
      <w:pPr>
        <w:ind w:left="1700" w:hanging="425"/>
      </w:pPr>
      <w:rPr>
        <w:rFonts w:ascii="Wingdings 3" w:hAnsi="Wingdings 3" w:hint="default"/>
        <w:color w:val="auto"/>
        <w:position w:val="0"/>
        <w:sz w:val="14"/>
      </w:rPr>
    </w:lvl>
    <w:lvl w:ilvl="4">
      <w:start w:val="1"/>
      <w:numFmt w:val="bullet"/>
      <w:lvlText w:val=""/>
      <w:lvlJc w:val="left"/>
      <w:pPr>
        <w:ind w:left="2125" w:hanging="425"/>
      </w:pPr>
      <w:rPr>
        <w:rFonts w:ascii="Wingdings 3" w:hAnsi="Wingdings 3" w:hint="default"/>
        <w:color w:val="auto"/>
        <w:position w:val="0"/>
        <w:sz w:val="14"/>
      </w:rPr>
    </w:lvl>
    <w:lvl w:ilvl="5">
      <w:start w:val="1"/>
      <w:numFmt w:val="bullet"/>
      <w:lvlText w:val=""/>
      <w:lvlJc w:val="left"/>
      <w:pPr>
        <w:ind w:left="2550" w:hanging="425"/>
      </w:pPr>
      <w:rPr>
        <w:rFonts w:ascii="Wingdings 3" w:hAnsi="Wingdings 3" w:hint="default"/>
        <w:color w:val="auto"/>
        <w:position w:val="0"/>
        <w:sz w:val="14"/>
      </w:rPr>
    </w:lvl>
    <w:lvl w:ilvl="6">
      <w:start w:val="1"/>
      <w:numFmt w:val="bullet"/>
      <w:lvlText w:val=""/>
      <w:lvlJc w:val="left"/>
      <w:pPr>
        <w:ind w:left="2975" w:hanging="425"/>
      </w:pPr>
      <w:rPr>
        <w:rFonts w:ascii="Wingdings 3" w:hAnsi="Wingdings 3" w:hint="default"/>
        <w:color w:val="auto"/>
        <w:position w:val="0"/>
        <w:sz w:val="14"/>
      </w:rPr>
    </w:lvl>
    <w:lvl w:ilvl="7">
      <w:start w:val="1"/>
      <w:numFmt w:val="bullet"/>
      <w:lvlText w:val=""/>
      <w:lvlJc w:val="left"/>
      <w:pPr>
        <w:ind w:left="3400" w:hanging="425"/>
      </w:pPr>
      <w:rPr>
        <w:rFonts w:ascii="Wingdings 3" w:hAnsi="Wingdings 3" w:hint="default"/>
        <w:color w:val="auto"/>
        <w:position w:val="0"/>
        <w:sz w:val="14"/>
      </w:rPr>
    </w:lvl>
    <w:lvl w:ilvl="8">
      <w:start w:val="1"/>
      <w:numFmt w:val="bullet"/>
      <w:lvlText w:val=""/>
      <w:lvlJc w:val="left"/>
      <w:pPr>
        <w:ind w:left="3825" w:hanging="425"/>
      </w:pPr>
      <w:rPr>
        <w:rFonts w:ascii="Wingdings 3" w:hAnsi="Wingdings 3" w:hint="default"/>
        <w:color w:val="auto"/>
        <w:position w:val="0"/>
        <w:sz w:val="14"/>
      </w:rPr>
    </w:lvl>
  </w:abstractNum>
  <w:abstractNum w:abstractNumId="41" w15:restartNumberingAfterBreak="0">
    <w:nsid w:val="79B9724C"/>
    <w:multiLevelType w:val="hybridMultilevel"/>
    <w:tmpl w:val="9C169CB6"/>
    <w:lvl w:ilvl="0" w:tplc="2E5E2CF2">
      <w:start w:val="5"/>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DA04586"/>
    <w:multiLevelType w:val="hybridMultilevel"/>
    <w:tmpl w:val="C644BF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16513534">
    <w:abstractNumId w:val="5"/>
  </w:num>
  <w:num w:numId="2" w16cid:durableId="721101576">
    <w:abstractNumId w:val="10"/>
  </w:num>
  <w:num w:numId="3" w16cid:durableId="733747138">
    <w:abstractNumId w:val="24"/>
  </w:num>
  <w:num w:numId="4" w16cid:durableId="185100509">
    <w:abstractNumId w:val="29"/>
    <w:lvlOverride w:ilvl="0">
      <w:lvl w:ilvl="0">
        <w:start w:val="1"/>
        <w:numFmt w:val="decimal"/>
        <w:pStyle w:val="Heading1"/>
        <w:suff w:val="space"/>
        <w:lvlText w:val="%1."/>
        <w:lvlJc w:val="left"/>
        <w:pPr>
          <w:ind w:left="360" w:hanging="360"/>
        </w:pPr>
        <w:rPr>
          <w:rFonts w:ascii="Segoe UI Semilight" w:hAnsi="Segoe UI Semilight" w:hint="default"/>
          <w:color w:val="45C1B6"/>
          <w:sz w:val="36"/>
        </w:rPr>
      </w:lvl>
    </w:lvlOverride>
    <w:lvlOverride w:ilvl="1">
      <w:lvl w:ilvl="1">
        <w:start w:val="1"/>
        <w:numFmt w:val="decimal"/>
        <w:pStyle w:val="Heading2"/>
        <w:suff w:val="space"/>
        <w:lvlText w:val="%1.%2."/>
        <w:lvlJc w:val="left"/>
        <w:pPr>
          <w:ind w:left="357" w:hanging="357"/>
        </w:pPr>
        <w:rPr>
          <w:rFonts w:ascii="Segoe UI Semilight" w:hAnsi="Segoe UI Semilight" w:hint="default"/>
          <w:color w:val="45C1B6"/>
          <w:sz w:val="28"/>
        </w:rPr>
      </w:lvl>
    </w:lvlOverride>
  </w:num>
  <w:num w:numId="5" w16cid:durableId="240332228">
    <w:abstractNumId w:val="4"/>
  </w:num>
  <w:num w:numId="6" w16cid:durableId="1632322220">
    <w:abstractNumId w:val="13"/>
  </w:num>
  <w:num w:numId="7" w16cid:durableId="695274980">
    <w:abstractNumId w:val="6"/>
  </w:num>
  <w:num w:numId="8" w16cid:durableId="2102871305">
    <w:abstractNumId w:val="22"/>
  </w:num>
  <w:num w:numId="9" w16cid:durableId="1276667956">
    <w:abstractNumId w:val="3"/>
  </w:num>
  <w:num w:numId="10" w16cid:durableId="330185444">
    <w:abstractNumId w:val="2"/>
  </w:num>
  <w:num w:numId="11" w16cid:durableId="1898777099">
    <w:abstractNumId w:val="1"/>
  </w:num>
  <w:num w:numId="12" w16cid:durableId="322703477">
    <w:abstractNumId w:val="0"/>
  </w:num>
  <w:num w:numId="13" w16cid:durableId="1699429077">
    <w:abstractNumId w:val="21"/>
  </w:num>
  <w:num w:numId="14" w16cid:durableId="25982708">
    <w:abstractNumId w:val="26"/>
  </w:num>
  <w:num w:numId="15" w16cid:durableId="465242941">
    <w:abstractNumId w:val="38"/>
  </w:num>
  <w:num w:numId="16" w16cid:durableId="181826831">
    <w:abstractNumId w:val="40"/>
  </w:num>
  <w:num w:numId="17" w16cid:durableId="2128312941">
    <w:abstractNumId w:val="9"/>
  </w:num>
  <w:num w:numId="18" w16cid:durableId="349722127">
    <w:abstractNumId w:val="25"/>
  </w:num>
  <w:num w:numId="19" w16cid:durableId="253436472">
    <w:abstractNumId w:val="29"/>
    <w:lvlOverride w:ilvl="0">
      <w:lvl w:ilvl="0">
        <w:start w:val="1"/>
        <w:numFmt w:val="decimal"/>
        <w:pStyle w:val="Heading1"/>
        <w:suff w:val="space"/>
        <w:lvlText w:val="%1."/>
        <w:lvlJc w:val="left"/>
        <w:pPr>
          <w:ind w:left="360" w:hanging="360"/>
        </w:pPr>
        <w:rPr>
          <w:rFonts w:ascii="Segoe UI Semilight" w:hAnsi="Segoe UI Semilight" w:hint="default"/>
          <w:color w:val="45C1B6"/>
          <w:sz w:val="36"/>
        </w:rPr>
      </w:lvl>
    </w:lvlOverride>
    <w:lvlOverride w:ilvl="1">
      <w:lvl w:ilvl="1">
        <w:start w:val="1"/>
        <w:numFmt w:val="decimal"/>
        <w:pStyle w:val="Heading2"/>
        <w:suff w:val="space"/>
        <w:lvlText w:val="%1.%2."/>
        <w:lvlJc w:val="left"/>
        <w:pPr>
          <w:ind w:left="357" w:hanging="357"/>
        </w:pPr>
        <w:rPr>
          <w:rFonts w:ascii="Segoe UI Semilight" w:hAnsi="Segoe UI Semilight" w:hint="default"/>
          <w:color w:val="45C1B6"/>
          <w:sz w:val="28"/>
        </w:rPr>
      </w:lvl>
    </w:lvlOverride>
  </w:num>
  <w:num w:numId="20" w16cid:durableId="1757508397">
    <w:abstractNumId w:val="29"/>
    <w:lvlOverride w:ilvl="0">
      <w:lvl w:ilvl="0">
        <w:start w:val="1"/>
        <w:numFmt w:val="decimal"/>
        <w:pStyle w:val="Heading1"/>
        <w:suff w:val="space"/>
        <w:lvlText w:val="%1."/>
        <w:lvlJc w:val="left"/>
        <w:pPr>
          <w:ind w:left="360" w:hanging="360"/>
        </w:pPr>
        <w:rPr>
          <w:rFonts w:ascii="Segoe UI Semilight" w:hAnsi="Segoe UI Semilight" w:hint="default"/>
          <w:color w:val="45C1B6"/>
          <w:sz w:val="36"/>
        </w:rPr>
      </w:lvl>
    </w:lvlOverride>
    <w:lvlOverride w:ilvl="1">
      <w:lvl w:ilvl="1">
        <w:start w:val="1"/>
        <w:numFmt w:val="decimal"/>
        <w:pStyle w:val="Heading2"/>
        <w:suff w:val="space"/>
        <w:lvlText w:val="%1.%2."/>
        <w:lvlJc w:val="left"/>
        <w:pPr>
          <w:ind w:left="357" w:hanging="357"/>
        </w:pPr>
        <w:rPr>
          <w:rFonts w:ascii="Segoe UI Semilight" w:hAnsi="Segoe UI Semilight" w:hint="default"/>
          <w:color w:val="45C1B6"/>
          <w:sz w:val="28"/>
        </w:rPr>
      </w:lvl>
    </w:lvlOverride>
  </w:num>
  <w:num w:numId="21" w16cid:durableId="1593928011">
    <w:abstractNumId w:val="29"/>
    <w:lvlOverride w:ilvl="0">
      <w:lvl w:ilvl="0">
        <w:start w:val="1"/>
        <w:numFmt w:val="decimal"/>
        <w:pStyle w:val="Heading1"/>
        <w:suff w:val="space"/>
        <w:lvlText w:val="%1."/>
        <w:lvlJc w:val="left"/>
        <w:pPr>
          <w:ind w:left="360" w:hanging="360"/>
        </w:pPr>
        <w:rPr>
          <w:rFonts w:ascii="Segoe UI Semilight" w:hAnsi="Segoe UI Semilight" w:hint="default"/>
          <w:color w:val="45C1B6"/>
          <w:sz w:val="36"/>
        </w:rPr>
      </w:lvl>
    </w:lvlOverride>
    <w:lvlOverride w:ilvl="1">
      <w:lvl w:ilvl="1">
        <w:start w:val="1"/>
        <w:numFmt w:val="decimal"/>
        <w:pStyle w:val="Heading2"/>
        <w:suff w:val="space"/>
        <w:lvlText w:val="%1.%2."/>
        <w:lvlJc w:val="left"/>
        <w:pPr>
          <w:ind w:left="357" w:hanging="357"/>
        </w:pPr>
        <w:rPr>
          <w:rFonts w:ascii="Segoe UI Semilight" w:hAnsi="Segoe UI Semilight" w:hint="default"/>
          <w:color w:val="45C1B6"/>
          <w:sz w:val="28"/>
        </w:rPr>
      </w:lvl>
    </w:lvlOverride>
  </w:num>
  <w:num w:numId="22" w16cid:durableId="745491823">
    <w:abstractNumId w:val="34"/>
  </w:num>
  <w:num w:numId="23" w16cid:durableId="1955792151">
    <w:abstractNumId w:val="18"/>
  </w:num>
  <w:num w:numId="24" w16cid:durableId="2137678483">
    <w:abstractNumId w:val="42"/>
  </w:num>
  <w:num w:numId="25" w16cid:durableId="1551577595">
    <w:abstractNumId w:val="16"/>
  </w:num>
  <w:num w:numId="26" w16cid:durableId="300110994">
    <w:abstractNumId w:val="15"/>
  </w:num>
  <w:num w:numId="27" w16cid:durableId="1093160236">
    <w:abstractNumId w:val="37"/>
  </w:num>
  <w:num w:numId="28" w16cid:durableId="871305832">
    <w:abstractNumId w:val="23"/>
  </w:num>
  <w:num w:numId="29" w16cid:durableId="1427385710">
    <w:abstractNumId w:val="41"/>
  </w:num>
  <w:num w:numId="30" w16cid:durableId="669021451">
    <w:abstractNumId w:val="11"/>
  </w:num>
  <w:num w:numId="31" w16cid:durableId="1426537532">
    <w:abstractNumId w:val="7"/>
  </w:num>
  <w:num w:numId="32" w16cid:durableId="121922648">
    <w:abstractNumId w:val="30"/>
  </w:num>
  <w:num w:numId="33" w16cid:durableId="702707054">
    <w:abstractNumId w:val="28"/>
  </w:num>
  <w:num w:numId="34" w16cid:durableId="1713725403">
    <w:abstractNumId w:val="14"/>
  </w:num>
  <w:num w:numId="35" w16cid:durableId="864904907">
    <w:abstractNumId w:val="31"/>
  </w:num>
  <w:num w:numId="36" w16cid:durableId="1979409279">
    <w:abstractNumId w:val="32"/>
  </w:num>
  <w:num w:numId="37" w16cid:durableId="487481614">
    <w:abstractNumId w:val="17"/>
  </w:num>
  <w:num w:numId="38" w16cid:durableId="1063212916">
    <w:abstractNumId w:val="27"/>
  </w:num>
  <w:num w:numId="39" w16cid:durableId="501628517">
    <w:abstractNumId w:val="33"/>
  </w:num>
  <w:num w:numId="40" w16cid:durableId="808322662">
    <w:abstractNumId w:val="19"/>
  </w:num>
  <w:num w:numId="41" w16cid:durableId="2121026421">
    <w:abstractNumId w:val="12"/>
  </w:num>
  <w:num w:numId="42" w16cid:durableId="2087989200">
    <w:abstractNumId w:val="8"/>
  </w:num>
  <w:num w:numId="43" w16cid:durableId="823930601">
    <w:abstractNumId w:val="20"/>
  </w:num>
  <w:num w:numId="44" w16cid:durableId="1872379757">
    <w:abstractNumId w:val="36"/>
  </w:num>
  <w:num w:numId="45" w16cid:durableId="1728143438">
    <w:abstractNumId w:val="39"/>
  </w:num>
  <w:num w:numId="46" w16cid:durableId="1590313346">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1E"/>
    <w:rsid w:val="000007DF"/>
    <w:rsid w:val="0000126F"/>
    <w:rsid w:val="00001AD3"/>
    <w:rsid w:val="00001D23"/>
    <w:rsid w:val="000024B2"/>
    <w:rsid w:val="0000278F"/>
    <w:rsid w:val="00002F51"/>
    <w:rsid w:val="00003099"/>
    <w:rsid w:val="00004E53"/>
    <w:rsid w:val="00004E68"/>
    <w:rsid w:val="0000543D"/>
    <w:rsid w:val="0000554E"/>
    <w:rsid w:val="0000659B"/>
    <w:rsid w:val="000066B7"/>
    <w:rsid w:val="00006B8E"/>
    <w:rsid w:val="00006BD2"/>
    <w:rsid w:val="0000797B"/>
    <w:rsid w:val="0001003C"/>
    <w:rsid w:val="000106B9"/>
    <w:rsid w:val="0001082C"/>
    <w:rsid w:val="00010A7F"/>
    <w:rsid w:val="00010A8F"/>
    <w:rsid w:val="00010B07"/>
    <w:rsid w:val="00010FC6"/>
    <w:rsid w:val="000115AA"/>
    <w:rsid w:val="00011B74"/>
    <w:rsid w:val="00011CA9"/>
    <w:rsid w:val="00012006"/>
    <w:rsid w:val="00012312"/>
    <w:rsid w:val="0001251B"/>
    <w:rsid w:val="0001263E"/>
    <w:rsid w:val="000128E7"/>
    <w:rsid w:val="0001376B"/>
    <w:rsid w:val="00013FE9"/>
    <w:rsid w:val="00014681"/>
    <w:rsid w:val="00015937"/>
    <w:rsid w:val="00015988"/>
    <w:rsid w:val="00016531"/>
    <w:rsid w:val="000167E5"/>
    <w:rsid w:val="00016948"/>
    <w:rsid w:val="00017231"/>
    <w:rsid w:val="000172D1"/>
    <w:rsid w:val="000174E8"/>
    <w:rsid w:val="00017568"/>
    <w:rsid w:val="0002083B"/>
    <w:rsid w:val="00020B4F"/>
    <w:rsid w:val="00021403"/>
    <w:rsid w:val="00021A5C"/>
    <w:rsid w:val="00021E35"/>
    <w:rsid w:val="00022327"/>
    <w:rsid w:val="0002250A"/>
    <w:rsid w:val="00022833"/>
    <w:rsid w:val="000228E7"/>
    <w:rsid w:val="000229B5"/>
    <w:rsid w:val="00023261"/>
    <w:rsid w:val="00023DC4"/>
    <w:rsid w:val="00024752"/>
    <w:rsid w:val="00024AD0"/>
    <w:rsid w:val="000259B4"/>
    <w:rsid w:val="00026A06"/>
    <w:rsid w:val="00026AFC"/>
    <w:rsid w:val="000276E3"/>
    <w:rsid w:val="000278A8"/>
    <w:rsid w:val="00030976"/>
    <w:rsid w:val="00031160"/>
    <w:rsid w:val="00031815"/>
    <w:rsid w:val="00031C43"/>
    <w:rsid w:val="00031F80"/>
    <w:rsid w:val="00032385"/>
    <w:rsid w:val="000327BC"/>
    <w:rsid w:val="00032B27"/>
    <w:rsid w:val="00033314"/>
    <w:rsid w:val="000336BF"/>
    <w:rsid w:val="0003393D"/>
    <w:rsid w:val="00034BAE"/>
    <w:rsid w:val="00034C74"/>
    <w:rsid w:val="00034F65"/>
    <w:rsid w:val="0003540A"/>
    <w:rsid w:val="00035E53"/>
    <w:rsid w:val="000371D7"/>
    <w:rsid w:val="000378C4"/>
    <w:rsid w:val="000400B4"/>
    <w:rsid w:val="0004106C"/>
    <w:rsid w:val="000414D0"/>
    <w:rsid w:val="00042286"/>
    <w:rsid w:val="00042355"/>
    <w:rsid w:val="0004301F"/>
    <w:rsid w:val="000430FE"/>
    <w:rsid w:val="0004453A"/>
    <w:rsid w:val="00045B14"/>
    <w:rsid w:val="0004618E"/>
    <w:rsid w:val="00046473"/>
    <w:rsid w:val="00046CD8"/>
    <w:rsid w:val="00047C67"/>
    <w:rsid w:val="0005031E"/>
    <w:rsid w:val="0005190F"/>
    <w:rsid w:val="00051B2D"/>
    <w:rsid w:val="000520ED"/>
    <w:rsid w:val="000522A2"/>
    <w:rsid w:val="00052674"/>
    <w:rsid w:val="000526AD"/>
    <w:rsid w:val="00052AE3"/>
    <w:rsid w:val="00052C07"/>
    <w:rsid w:val="00052C18"/>
    <w:rsid w:val="00052C30"/>
    <w:rsid w:val="00052EB6"/>
    <w:rsid w:val="000530DE"/>
    <w:rsid w:val="00053392"/>
    <w:rsid w:val="00053B15"/>
    <w:rsid w:val="00053B23"/>
    <w:rsid w:val="000540C9"/>
    <w:rsid w:val="00054E88"/>
    <w:rsid w:val="00054F5F"/>
    <w:rsid w:val="0005508A"/>
    <w:rsid w:val="000558BC"/>
    <w:rsid w:val="00055945"/>
    <w:rsid w:val="00055D73"/>
    <w:rsid w:val="00055E20"/>
    <w:rsid w:val="000564C2"/>
    <w:rsid w:val="00056AE9"/>
    <w:rsid w:val="00056FC5"/>
    <w:rsid w:val="000578DB"/>
    <w:rsid w:val="00057EC2"/>
    <w:rsid w:val="0006254C"/>
    <w:rsid w:val="0006270E"/>
    <w:rsid w:val="000627E3"/>
    <w:rsid w:val="00063159"/>
    <w:rsid w:val="00063165"/>
    <w:rsid w:val="0006381C"/>
    <w:rsid w:val="00063DC9"/>
    <w:rsid w:val="0006464B"/>
    <w:rsid w:val="00064B69"/>
    <w:rsid w:val="00065701"/>
    <w:rsid w:val="00066517"/>
    <w:rsid w:val="000665FE"/>
    <w:rsid w:val="000666F6"/>
    <w:rsid w:val="00066F25"/>
    <w:rsid w:val="00067279"/>
    <w:rsid w:val="00067753"/>
    <w:rsid w:val="000679B4"/>
    <w:rsid w:val="000705EF"/>
    <w:rsid w:val="00070AD6"/>
    <w:rsid w:val="00070C56"/>
    <w:rsid w:val="0007172F"/>
    <w:rsid w:val="00071839"/>
    <w:rsid w:val="00071B6A"/>
    <w:rsid w:val="00071DE7"/>
    <w:rsid w:val="000724A4"/>
    <w:rsid w:val="0007278A"/>
    <w:rsid w:val="00072D02"/>
    <w:rsid w:val="00072D5F"/>
    <w:rsid w:val="00073248"/>
    <w:rsid w:val="0007348D"/>
    <w:rsid w:val="00073A55"/>
    <w:rsid w:val="00074868"/>
    <w:rsid w:val="000753D3"/>
    <w:rsid w:val="000754BE"/>
    <w:rsid w:val="00075D23"/>
    <w:rsid w:val="00075D90"/>
    <w:rsid w:val="0007637B"/>
    <w:rsid w:val="00076BE4"/>
    <w:rsid w:val="00077976"/>
    <w:rsid w:val="00077CD8"/>
    <w:rsid w:val="00077FB1"/>
    <w:rsid w:val="00080057"/>
    <w:rsid w:val="000803B1"/>
    <w:rsid w:val="00080AFF"/>
    <w:rsid w:val="00080CDE"/>
    <w:rsid w:val="0008165B"/>
    <w:rsid w:val="00081EAB"/>
    <w:rsid w:val="0008290B"/>
    <w:rsid w:val="0008292E"/>
    <w:rsid w:val="00082A2D"/>
    <w:rsid w:val="00082FB9"/>
    <w:rsid w:val="0008442C"/>
    <w:rsid w:val="000849CF"/>
    <w:rsid w:val="00085222"/>
    <w:rsid w:val="00085295"/>
    <w:rsid w:val="0008535A"/>
    <w:rsid w:val="00085C09"/>
    <w:rsid w:val="00085FD7"/>
    <w:rsid w:val="00086162"/>
    <w:rsid w:val="000865B2"/>
    <w:rsid w:val="000869FA"/>
    <w:rsid w:val="000909ED"/>
    <w:rsid w:val="000913F4"/>
    <w:rsid w:val="00092001"/>
    <w:rsid w:val="00092160"/>
    <w:rsid w:val="0009246C"/>
    <w:rsid w:val="00092894"/>
    <w:rsid w:val="00092DDE"/>
    <w:rsid w:val="00094169"/>
    <w:rsid w:val="00094A44"/>
    <w:rsid w:val="00094F3B"/>
    <w:rsid w:val="0009592F"/>
    <w:rsid w:val="00096617"/>
    <w:rsid w:val="0009666C"/>
    <w:rsid w:val="00096B3C"/>
    <w:rsid w:val="00096C92"/>
    <w:rsid w:val="00096DAF"/>
    <w:rsid w:val="000973AB"/>
    <w:rsid w:val="00097788"/>
    <w:rsid w:val="00097AB6"/>
    <w:rsid w:val="000A17E1"/>
    <w:rsid w:val="000A1AF5"/>
    <w:rsid w:val="000A2C91"/>
    <w:rsid w:val="000A2E18"/>
    <w:rsid w:val="000A333E"/>
    <w:rsid w:val="000A3899"/>
    <w:rsid w:val="000A40DE"/>
    <w:rsid w:val="000A4AFC"/>
    <w:rsid w:val="000A4D6D"/>
    <w:rsid w:val="000A4E9A"/>
    <w:rsid w:val="000A55DC"/>
    <w:rsid w:val="000A5AFB"/>
    <w:rsid w:val="000A6EB5"/>
    <w:rsid w:val="000A7388"/>
    <w:rsid w:val="000A77BB"/>
    <w:rsid w:val="000B078A"/>
    <w:rsid w:val="000B10A6"/>
    <w:rsid w:val="000B134D"/>
    <w:rsid w:val="000B1DEA"/>
    <w:rsid w:val="000B210F"/>
    <w:rsid w:val="000B353E"/>
    <w:rsid w:val="000B3DB7"/>
    <w:rsid w:val="000B420C"/>
    <w:rsid w:val="000B4396"/>
    <w:rsid w:val="000B47CA"/>
    <w:rsid w:val="000B4E9E"/>
    <w:rsid w:val="000B5785"/>
    <w:rsid w:val="000B5897"/>
    <w:rsid w:val="000B5AE8"/>
    <w:rsid w:val="000B5FA3"/>
    <w:rsid w:val="000B653D"/>
    <w:rsid w:val="000B6871"/>
    <w:rsid w:val="000B71AD"/>
    <w:rsid w:val="000B7BB7"/>
    <w:rsid w:val="000B7D1C"/>
    <w:rsid w:val="000C0006"/>
    <w:rsid w:val="000C01C5"/>
    <w:rsid w:val="000C0643"/>
    <w:rsid w:val="000C0BC8"/>
    <w:rsid w:val="000C2E79"/>
    <w:rsid w:val="000C3024"/>
    <w:rsid w:val="000C305F"/>
    <w:rsid w:val="000C3640"/>
    <w:rsid w:val="000C3F71"/>
    <w:rsid w:val="000C42F3"/>
    <w:rsid w:val="000C45C2"/>
    <w:rsid w:val="000C4F19"/>
    <w:rsid w:val="000C522E"/>
    <w:rsid w:val="000C5351"/>
    <w:rsid w:val="000C62A9"/>
    <w:rsid w:val="000C6340"/>
    <w:rsid w:val="000C657B"/>
    <w:rsid w:val="000C6948"/>
    <w:rsid w:val="000C69A4"/>
    <w:rsid w:val="000C6B3A"/>
    <w:rsid w:val="000C6E38"/>
    <w:rsid w:val="000C6FA0"/>
    <w:rsid w:val="000C72E3"/>
    <w:rsid w:val="000C7EEA"/>
    <w:rsid w:val="000D04E9"/>
    <w:rsid w:val="000D1CF2"/>
    <w:rsid w:val="000D1CF6"/>
    <w:rsid w:val="000D21C8"/>
    <w:rsid w:val="000D2FA1"/>
    <w:rsid w:val="000D3008"/>
    <w:rsid w:val="000D3EF3"/>
    <w:rsid w:val="000D440A"/>
    <w:rsid w:val="000D4AF0"/>
    <w:rsid w:val="000D4C25"/>
    <w:rsid w:val="000D5D13"/>
    <w:rsid w:val="000D6A0B"/>
    <w:rsid w:val="000D6AB0"/>
    <w:rsid w:val="000D6C43"/>
    <w:rsid w:val="000D6E69"/>
    <w:rsid w:val="000D742C"/>
    <w:rsid w:val="000D75F5"/>
    <w:rsid w:val="000D7B4F"/>
    <w:rsid w:val="000E001B"/>
    <w:rsid w:val="000E0113"/>
    <w:rsid w:val="000E0A44"/>
    <w:rsid w:val="000E0D7A"/>
    <w:rsid w:val="000E0F77"/>
    <w:rsid w:val="000E1558"/>
    <w:rsid w:val="000E171B"/>
    <w:rsid w:val="000E1D69"/>
    <w:rsid w:val="000E1DC4"/>
    <w:rsid w:val="000E2557"/>
    <w:rsid w:val="000E285E"/>
    <w:rsid w:val="000E29D2"/>
    <w:rsid w:val="000E3712"/>
    <w:rsid w:val="000E3774"/>
    <w:rsid w:val="000E3851"/>
    <w:rsid w:val="000E39B6"/>
    <w:rsid w:val="000E39D7"/>
    <w:rsid w:val="000E5837"/>
    <w:rsid w:val="000E6F8F"/>
    <w:rsid w:val="000E73F7"/>
    <w:rsid w:val="000E769D"/>
    <w:rsid w:val="000E7DA6"/>
    <w:rsid w:val="000F0708"/>
    <w:rsid w:val="000F0A2E"/>
    <w:rsid w:val="000F18A1"/>
    <w:rsid w:val="000F1944"/>
    <w:rsid w:val="000F391A"/>
    <w:rsid w:val="000F3BD0"/>
    <w:rsid w:val="000F3C2E"/>
    <w:rsid w:val="000F3E4C"/>
    <w:rsid w:val="000F3F2F"/>
    <w:rsid w:val="000F4717"/>
    <w:rsid w:val="000F5247"/>
    <w:rsid w:val="000F5381"/>
    <w:rsid w:val="000F5509"/>
    <w:rsid w:val="000F590C"/>
    <w:rsid w:val="000F603A"/>
    <w:rsid w:val="000F6BAD"/>
    <w:rsid w:val="001005D3"/>
    <w:rsid w:val="00101123"/>
    <w:rsid w:val="00101E11"/>
    <w:rsid w:val="001022A5"/>
    <w:rsid w:val="001025B7"/>
    <w:rsid w:val="00103459"/>
    <w:rsid w:val="00103647"/>
    <w:rsid w:val="00103F43"/>
    <w:rsid w:val="00105060"/>
    <w:rsid w:val="00105348"/>
    <w:rsid w:val="001055A7"/>
    <w:rsid w:val="00105AFC"/>
    <w:rsid w:val="00106CA8"/>
    <w:rsid w:val="00107449"/>
    <w:rsid w:val="001079FF"/>
    <w:rsid w:val="0011034F"/>
    <w:rsid w:val="0011091C"/>
    <w:rsid w:val="001112D2"/>
    <w:rsid w:val="0011184E"/>
    <w:rsid w:val="001120B2"/>
    <w:rsid w:val="00112427"/>
    <w:rsid w:val="00112498"/>
    <w:rsid w:val="001133DD"/>
    <w:rsid w:val="001136E7"/>
    <w:rsid w:val="001138A2"/>
    <w:rsid w:val="00114469"/>
    <w:rsid w:val="00114942"/>
    <w:rsid w:val="001152AE"/>
    <w:rsid w:val="0011594C"/>
    <w:rsid w:val="00116D38"/>
    <w:rsid w:val="00116D64"/>
    <w:rsid w:val="0011728E"/>
    <w:rsid w:val="001173B7"/>
    <w:rsid w:val="00120896"/>
    <w:rsid w:val="00121CA8"/>
    <w:rsid w:val="0012225C"/>
    <w:rsid w:val="001225F4"/>
    <w:rsid w:val="00122AC4"/>
    <w:rsid w:val="001230D3"/>
    <w:rsid w:val="001232F6"/>
    <w:rsid w:val="001235A8"/>
    <w:rsid w:val="00124BEF"/>
    <w:rsid w:val="00124F9A"/>
    <w:rsid w:val="00125076"/>
    <w:rsid w:val="001251D4"/>
    <w:rsid w:val="00125C20"/>
    <w:rsid w:val="00126C05"/>
    <w:rsid w:val="00126CD0"/>
    <w:rsid w:val="001300A3"/>
    <w:rsid w:val="00130B76"/>
    <w:rsid w:val="00130CBE"/>
    <w:rsid w:val="00130E5A"/>
    <w:rsid w:val="0013247B"/>
    <w:rsid w:val="001331A8"/>
    <w:rsid w:val="001332D5"/>
    <w:rsid w:val="001336C0"/>
    <w:rsid w:val="001342B3"/>
    <w:rsid w:val="001348C0"/>
    <w:rsid w:val="00134BB0"/>
    <w:rsid w:val="001350EB"/>
    <w:rsid w:val="00135F71"/>
    <w:rsid w:val="001366EC"/>
    <w:rsid w:val="0013671F"/>
    <w:rsid w:val="00136F25"/>
    <w:rsid w:val="00137328"/>
    <w:rsid w:val="00137DD2"/>
    <w:rsid w:val="001402C5"/>
    <w:rsid w:val="00140575"/>
    <w:rsid w:val="00140F37"/>
    <w:rsid w:val="00141177"/>
    <w:rsid w:val="00142173"/>
    <w:rsid w:val="0014251F"/>
    <w:rsid w:val="001427A5"/>
    <w:rsid w:val="0014313C"/>
    <w:rsid w:val="00143220"/>
    <w:rsid w:val="00144A32"/>
    <w:rsid w:val="00146424"/>
    <w:rsid w:val="00146C44"/>
    <w:rsid w:val="0014754B"/>
    <w:rsid w:val="001478F1"/>
    <w:rsid w:val="00147C0A"/>
    <w:rsid w:val="00150724"/>
    <w:rsid w:val="0015090F"/>
    <w:rsid w:val="001509F2"/>
    <w:rsid w:val="00150D75"/>
    <w:rsid w:val="00151C57"/>
    <w:rsid w:val="0015204C"/>
    <w:rsid w:val="00152109"/>
    <w:rsid w:val="001523FA"/>
    <w:rsid w:val="00152BD2"/>
    <w:rsid w:val="001531BA"/>
    <w:rsid w:val="00153DB3"/>
    <w:rsid w:val="001547B3"/>
    <w:rsid w:val="00154B7D"/>
    <w:rsid w:val="00155007"/>
    <w:rsid w:val="00155259"/>
    <w:rsid w:val="001556BF"/>
    <w:rsid w:val="00155DE2"/>
    <w:rsid w:val="00155FED"/>
    <w:rsid w:val="001567D5"/>
    <w:rsid w:val="00156947"/>
    <w:rsid w:val="00156F14"/>
    <w:rsid w:val="00157E7D"/>
    <w:rsid w:val="001608E3"/>
    <w:rsid w:val="00160C7C"/>
    <w:rsid w:val="001611CA"/>
    <w:rsid w:val="00161B0C"/>
    <w:rsid w:val="00161C7A"/>
    <w:rsid w:val="0016262B"/>
    <w:rsid w:val="00162749"/>
    <w:rsid w:val="00162759"/>
    <w:rsid w:val="00162814"/>
    <w:rsid w:val="00162B20"/>
    <w:rsid w:val="00162C6D"/>
    <w:rsid w:val="00163117"/>
    <w:rsid w:val="001631E4"/>
    <w:rsid w:val="0016320D"/>
    <w:rsid w:val="001635E7"/>
    <w:rsid w:val="0016378B"/>
    <w:rsid w:val="00163EF1"/>
    <w:rsid w:val="0016444B"/>
    <w:rsid w:val="00164A2B"/>
    <w:rsid w:val="00164DD1"/>
    <w:rsid w:val="00164DEA"/>
    <w:rsid w:val="00165BBE"/>
    <w:rsid w:val="001664B7"/>
    <w:rsid w:val="0016683B"/>
    <w:rsid w:val="00166A09"/>
    <w:rsid w:val="00166A27"/>
    <w:rsid w:val="00166D2D"/>
    <w:rsid w:val="001670A2"/>
    <w:rsid w:val="0016759F"/>
    <w:rsid w:val="00167998"/>
    <w:rsid w:val="00167A4F"/>
    <w:rsid w:val="00167AB3"/>
    <w:rsid w:val="001702FF"/>
    <w:rsid w:val="00170A1B"/>
    <w:rsid w:val="00170EFA"/>
    <w:rsid w:val="00171536"/>
    <w:rsid w:val="00171A1F"/>
    <w:rsid w:val="00171DDF"/>
    <w:rsid w:val="00172043"/>
    <w:rsid w:val="001721E8"/>
    <w:rsid w:val="00172265"/>
    <w:rsid w:val="00173024"/>
    <w:rsid w:val="001730F0"/>
    <w:rsid w:val="00173A22"/>
    <w:rsid w:val="001742C7"/>
    <w:rsid w:val="0017487D"/>
    <w:rsid w:val="00174BFA"/>
    <w:rsid w:val="00176813"/>
    <w:rsid w:val="001769EF"/>
    <w:rsid w:val="00176D7D"/>
    <w:rsid w:val="00177B87"/>
    <w:rsid w:val="00180966"/>
    <w:rsid w:val="00180C1D"/>
    <w:rsid w:val="00181702"/>
    <w:rsid w:val="001827F6"/>
    <w:rsid w:val="00182AC3"/>
    <w:rsid w:val="00182D98"/>
    <w:rsid w:val="00182E94"/>
    <w:rsid w:val="00183F41"/>
    <w:rsid w:val="00183FA9"/>
    <w:rsid w:val="00184214"/>
    <w:rsid w:val="00184351"/>
    <w:rsid w:val="0018631D"/>
    <w:rsid w:val="0018665E"/>
    <w:rsid w:val="00186A48"/>
    <w:rsid w:val="00187052"/>
    <w:rsid w:val="0018731C"/>
    <w:rsid w:val="00187C15"/>
    <w:rsid w:val="001905D0"/>
    <w:rsid w:val="00190F39"/>
    <w:rsid w:val="00191346"/>
    <w:rsid w:val="00191B91"/>
    <w:rsid w:val="00191FEE"/>
    <w:rsid w:val="00192107"/>
    <w:rsid w:val="0019246E"/>
    <w:rsid w:val="001940B9"/>
    <w:rsid w:val="00194D80"/>
    <w:rsid w:val="001957FB"/>
    <w:rsid w:val="00195D4E"/>
    <w:rsid w:val="00196179"/>
    <w:rsid w:val="00196836"/>
    <w:rsid w:val="00197329"/>
    <w:rsid w:val="001974D2"/>
    <w:rsid w:val="001A01F7"/>
    <w:rsid w:val="001A06A6"/>
    <w:rsid w:val="001A0B5F"/>
    <w:rsid w:val="001A0CB7"/>
    <w:rsid w:val="001A178B"/>
    <w:rsid w:val="001A2F24"/>
    <w:rsid w:val="001A41EA"/>
    <w:rsid w:val="001A5831"/>
    <w:rsid w:val="001A5B6A"/>
    <w:rsid w:val="001A5D0C"/>
    <w:rsid w:val="001A5F68"/>
    <w:rsid w:val="001A64A5"/>
    <w:rsid w:val="001A6784"/>
    <w:rsid w:val="001A727D"/>
    <w:rsid w:val="001A79B2"/>
    <w:rsid w:val="001B0FC6"/>
    <w:rsid w:val="001B178C"/>
    <w:rsid w:val="001B19E9"/>
    <w:rsid w:val="001B1B27"/>
    <w:rsid w:val="001B21A3"/>
    <w:rsid w:val="001B2C3A"/>
    <w:rsid w:val="001B2E21"/>
    <w:rsid w:val="001B3853"/>
    <w:rsid w:val="001B3FBC"/>
    <w:rsid w:val="001B3FF3"/>
    <w:rsid w:val="001B452C"/>
    <w:rsid w:val="001B6122"/>
    <w:rsid w:val="001B712E"/>
    <w:rsid w:val="001B766A"/>
    <w:rsid w:val="001C0603"/>
    <w:rsid w:val="001C17DD"/>
    <w:rsid w:val="001C2759"/>
    <w:rsid w:val="001C2B52"/>
    <w:rsid w:val="001C2E43"/>
    <w:rsid w:val="001C3B5F"/>
    <w:rsid w:val="001C449A"/>
    <w:rsid w:val="001C495F"/>
    <w:rsid w:val="001C655A"/>
    <w:rsid w:val="001C65FD"/>
    <w:rsid w:val="001C6731"/>
    <w:rsid w:val="001C6C2F"/>
    <w:rsid w:val="001C6D4A"/>
    <w:rsid w:val="001C7234"/>
    <w:rsid w:val="001C744C"/>
    <w:rsid w:val="001C760F"/>
    <w:rsid w:val="001D032C"/>
    <w:rsid w:val="001D0572"/>
    <w:rsid w:val="001D0713"/>
    <w:rsid w:val="001D0D5A"/>
    <w:rsid w:val="001D2839"/>
    <w:rsid w:val="001D2FED"/>
    <w:rsid w:val="001D39EC"/>
    <w:rsid w:val="001D48C1"/>
    <w:rsid w:val="001D4D78"/>
    <w:rsid w:val="001D562F"/>
    <w:rsid w:val="001D5D2E"/>
    <w:rsid w:val="001D6748"/>
    <w:rsid w:val="001D6BAF"/>
    <w:rsid w:val="001D78C3"/>
    <w:rsid w:val="001D7A5A"/>
    <w:rsid w:val="001D7F99"/>
    <w:rsid w:val="001E03A6"/>
    <w:rsid w:val="001E069D"/>
    <w:rsid w:val="001E17BD"/>
    <w:rsid w:val="001E1E02"/>
    <w:rsid w:val="001E23EA"/>
    <w:rsid w:val="001E2570"/>
    <w:rsid w:val="001E26EE"/>
    <w:rsid w:val="001E3BAB"/>
    <w:rsid w:val="001E3D82"/>
    <w:rsid w:val="001E3FD4"/>
    <w:rsid w:val="001E4039"/>
    <w:rsid w:val="001E4533"/>
    <w:rsid w:val="001E48FC"/>
    <w:rsid w:val="001E4D5F"/>
    <w:rsid w:val="001E532E"/>
    <w:rsid w:val="001E58FF"/>
    <w:rsid w:val="001E5DE0"/>
    <w:rsid w:val="001E6D10"/>
    <w:rsid w:val="001E74D4"/>
    <w:rsid w:val="001E7BD5"/>
    <w:rsid w:val="001E7E96"/>
    <w:rsid w:val="001E7F14"/>
    <w:rsid w:val="001F0274"/>
    <w:rsid w:val="001F03FC"/>
    <w:rsid w:val="001F0670"/>
    <w:rsid w:val="001F075E"/>
    <w:rsid w:val="001F087C"/>
    <w:rsid w:val="001F0EEA"/>
    <w:rsid w:val="001F0F10"/>
    <w:rsid w:val="001F1168"/>
    <w:rsid w:val="001F13CA"/>
    <w:rsid w:val="001F2049"/>
    <w:rsid w:val="001F2119"/>
    <w:rsid w:val="001F234F"/>
    <w:rsid w:val="001F25CB"/>
    <w:rsid w:val="001F277E"/>
    <w:rsid w:val="001F2CF7"/>
    <w:rsid w:val="001F3D85"/>
    <w:rsid w:val="001F4A1B"/>
    <w:rsid w:val="001F524B"/>
    <w:rsid w:val="001F5695"/>
    <w:rsid w:val="001F6A5E"/>
    <w:rsid w:val="001F7F3F"/>
    <w:rsid w:val="001F7F9E"/>
    <w:rsid w:val="002008C9"/>
    <w:rsid w:val="002013D7"/>
    <w:rsid w:val="002016C0"/>
    <w:rsid w:val="002019C0"/>
    <w:rsid w:val="002029D7"/>
    <w:rsid w:val="00203210"/>
    <w:rsid w:val="0020377B"/>
    <w:rsid w:val="00203F2A"/>
    <w:rsid w:val="002040B3"/>
    <w:rsid w:val="00204280"/>
    <w:rsid w:val="002049EE"/>
    <w:rsid w:val="00204F17"/>
    <w:rsid w:val="00205137"/>
    <w:rsid w:val="00205269"/>
    <w:rsid w:val="00205311"/>
    <w:rsid w:val="00205744"/>
    <w:rsid w:val="00205888"/>
    <w:rsid w:val="00206B8F"/>
    <w:rsid w:val="0020752C"/>
    <w:rsid w:val="00210BCE"/>
    <w:rsid w:val="00210DCB"/>
    <w:rsid w:val="00210F36"/>
    <w:rsid w:val="0021195C"/>
    <w:rsid w:val="00211FCB"/>
    <w:rsid w:val="0021281A"/>
    <w:rsid w:val="00212EC8"/>
    <w:rsid w:val="002134A0"/>
    <w:rsid w:val="0021361F"/>
    <w:rsid w:val="00213AE5"/>
    <w:rsid w:val="002143C5"/>
    <w:rsid w:val="002143E3"/>
    <w:rsid w:val="00214B64"/>
    <w:rsid w:val="00215E02"/>
    <w:rsid w:val="00216366"/>
    <w:rsid w:val="00216532"/>
    <w:rsid w:val="00216D62"/>
    <w:rsid w:val="00216F3F"/>
    <w:rsid w:val="002200D6"/>
    <w:rsid w:val="00220396"/>
    <w:rsid w:val="0022080B"/>
    <w:rsid w:val="0022091E"/>
    <w:rsid w:val="00220F0A"/>
    <w:rsid w:val="00221A1F"/>
    <w:rsid w:val="00221D62"/>
    <w:rsid w:val="00222451"/>
    <w:rsid w:val="00222472"/>
    <w:rsid w:val="00222747"/>
    <w:rsid w:val="00223019"/>
    <w:rsid w:val="00223453"/>
    <w:rsid w:val="002236F4"/>
    <w:rsid w:val="00224238"/>
    <w:rsid w:val="002245A7"/>
    <w:rsid w:val="00224B97"/>
    <w:rsid w:val="002255AC"/>
    <w:rsid w:val="00225BF0"/>
    <w:rsid w:val="00225FCB"/>
    <w:rsid w:val="00226076"/>
    <w:rsid w:val="002264C2"/>
    <w:rsid w:val="00226592"/>
    <w:rsid w:val="00227054"/>
    <w:rsid w:val="00231F6A"/>
    <w:rsid w:val="00232387"/>
    <w:rsid w:val="0023260F"/>
    <w:rsid w:val="002336FA"/>
    <w:rsid w:val="002346A2"/>
    <w:rsid w:val="0023474B"/>
    <w:rsid w:val="00234935"/>
    <w:rsid w:val="002349C8"/>
    <w:rsid w:val="00235063"/>
    <w:rsid w:val="002362F5"/>
    <w:rsid w:val="00237454"/>
    <w:rsid w:val="002376A9"/>
    <w:rsid w:val="00237914"/>
    <w:rsid w:val="00237DC2"/>
    <w:rsid w:val="002400F4"/>
    <w:rsid w:val="00240461"/>
    <w:rsid w:val="00240519"/>
    <w:rsid w:val="0024075C"/>
    <w:rsid w:val="00240FCE"/>
    <w:rsid w:val="00241164"/>
    <w:rsid w:val="00241566"/>
    <w:rsid w:val="00241CEB"/>
    <w:rsid w:val="00241E58"/>
    <w:rsid w:val="002420E8"/>
    <w:rsid w:val="002424C2"/>
    <w:rsid w:val="0024262A"/>
    <w:rsid w:val="00243EE9"/>
    <w:rsid w:val="00244AA3"/>
    <w:rsid w:val="00246F86"/>
    <w:rsid w:val="002475A4"/>
    <w:rsid w:val="00247C44"/>
    <w:rsid w:val="002501E1"/>
    <w:rsid w:val="002504D4"/>
    <w:rsid w:val="00250733"/>
    <w:rsid w:val="00250DBD"/>
    <w:rsid w:val="0025173B"/>
    <w:rsid w:val="00251E3E"/>
    <w:rsid w:val="00252185"/>
    <w:rsid w:val="002521B9"/>
    <w:rsid w:val="002521CA"/>
    <w:rsid w:val="00252ACF"/>
    <w:rsid w:val="00252C35"/>
    <w:rsid w:val="00252F03"/>
    <w:rsid w:val="002532BC"/>
    <w:rsid w:val="00253B83"/>
    <w:rsid w:val="00253DF9"/>
    <w:rsid w:val="00253F16"/>
    <w:rsid w:val="00254461"/>
    <w:rsid w:val="0025486D"/>
    <w:rsid w:val="00255181"/>
    <w:rsid w:val="00255E44"/>
    <w:rsid w:val="002561FB"/>
    <w:rsid w:val="00256402"/>
    <w:rsid w:val="002565D3"/>
    <w:rsid w:val="00256EB3"/>
    <w:rsid w:val="00257243"/>
    <w:rsid w:val="002602A4"/>
    <w:rsid w:val="00260424"/>
    <w:rsid w:val="0026047A"/>
    <w:rsid w:val="00260971"/>
    <w:rsid w:val="00260D4B"/>
    <w:rsid w:val="0026113B"/>
    <w:rsid w:val="0026238D"/>
    <w:rsid w:val="0026239E"/>
    <w:rsid w:val="00262671"/>
    <w:rsid w:val="00262822"/>
    <w:rsid w:val="00262E20"/>
    <w:rsid w:val="00263825"/>
    <w:rsid w:val="00263B94"/>
    <w:rsid w:val="00263CB4"/>
    <w:rsid w:val="00263FA3"/>
    <w:rsid w:val="00264574"/>
    <w:rsid w:val="00264BC5"/>
    <w:rsid w:val="00265001"/>
    <w:rsid w:val="00265BBF"/>
    <w:rsid w:val="00266843"/>
    <w:rsid w:val="00267873"/>
    <w:rsid w:val="002724D4"/>
    <w:rsid w:val="00272952"/>
    <w:rsid w:val="002736FA"/>
    <w:rsid w:val="00273883"/>
    <w:rsid w:val="00273972"/>
    <w:rsid w:val="00273AED"/>
    <w:rsid w:val="00273F4A"/>
    <w:rsid w:val="002750DF"/>
    <w:rsid w:val="00275AF3"/>
    <w:rsid w:val="00275CD7"/>
    <w:rsid w:val="00276780"/>
    <w:rsid w:val="00276AAE"/>
    <w:rsid w:val="0027736D"/>
    <w:rsid w:val="0028065A"/>
    <w:rsid w:val="00280818"/>
    <w:rsid w:val="00281419"/>
    <w:rsid w:val="002822D6"/>
    <w:rsid w:val="0028268B"/>
    <w:rsid w:val="002829AA"/>
    <w:rsid w:val="00282E46"/>
    <w:rsid w:val="00284338"/>
    <w:rsid w:val="002843AE"/>
    <w:rsid w:val="0028446C"/>
    <w:rsid w:val="00284672"/>
    <w:rsid w:val="00284797"/>
    <w:rsid w:val="002848DC"/>
    <w:rsid w:val="002848E6"/>
    <w:rsid w:val="00285B58"/>
    <w:rsid w:val="00285CC2"/>
    <w:rsid w:val="002870A2"/>
    <w:rsid w:val="00287614"/>
    <w:rsid w:val="00287B9C"/>
    <w:rsid w:val="0029116B"/>
    <w:rsid w:val="002911BA"/>
    <w:rsid w:val="002913C9"/>
    <w:rsid w:val="00291FD1"/>
    <w:rsid w:val="0029296D"/>
    <w:rsid w:val="00293234"/>
    <w:rsid w:val="002936C5"/>
    <w:rsid w:val="0029374C"/>
    <w:rsid w:val="00293A05"/>
    <w:rsid w:val="00293FB5"/>
    <w:rsid w:val="00295610"/>
    <w:rsid w:val="00296A0D"/>
    <w:rsid w:val="00296E36"/>
    <w:rsid w:val="0029726A"/>
    <w:rsid w:val="00297547"/>
    <w:rsid w:val="00297842"/>
    <w:rsid w:val="00297C18"/>
    <w:rsid w:val="00297D4D"/>
    <w:rsid w:val="00297EEB"/>
    <w:rsid w:val="002A0192"/>
    <w:rsid w:val="002A1B30"/>
    <w:rsid w:val="002A1CF5"/>
    <w:rsid w:val="002A1D1E"/>
    <w:rsid w:val="002A2250"/>
    <w:rsid w:val="002A2840"/>
    <w:rsid w:val="002A2A05"/>
    <w:rsid w:val="002A2C7F"/>
    <w:rsid w:val="002A2E67"/>
    <w:rsid w:val="002A341E"/>
    <w:rsid w:val="002A47C3"/>
    <w:rsid w:val="002A4972"/>
    <w:rsid w:val="002A4CDC"/>
    <w:rsid w:val="002A50D6"/>
    <w:rsid w:val="002A5BB5"/>
    <w:rsid w:val="002A5C3F"/>
    <w:rsid w:val="002A5F09"/>
    <w:rsid w:val="002A5FB9"/>
    <w:rsid w:val="002A6775"/>
    <w:rsid w:val="002A6E29"/>
    <w:rsid w:val="002B13AB"/>
    <w:rsid w:val="002B148F"/>
    <w:rsid w:val="002B1C5B"/>
    <w:rsid w:val="002B1F07"/>
    <w:rsid w:val="002B2184"/>
    <w:rsid w:val="002B3459"/>
    <w:rsid w:val="002B34D9"/>
    <w:rsid w:val="002B3534"/>
    <w:rsid w:val="002B35F5"/>
    <w:rsid w:val="002B36C7"/>
    <w:rsid w:val="002B3E11"/>
    <w:rsid w:val="002B4424"/>
    <w:rsid w:val="002B46A1"/>
    <w:rsid w:val="002B485D"/>
    <w:rsid w:val="002B4B37"/>
    <w:rsid w:val="002B4BBA"/>
    <w:rsid w:val="002B4D76"/>
    <w:rsid w:val="002B4F11"/>
    <w:rsid w:val="002B4F39"/>
    <w:rsid w:val="002B53A7"/>
    <w:rsid w:val="002B5BA8"/>
    <w:rsid w:val="002B5DDE"/>
    <w:rsid w:val="002B60DA"/>
    <w:rsid w:val="002B7062"/>
    <w:rsid w:val="002B736E"/>
    <w:rsid w:val="002B7806"/>
    <w:rsid w:val="002B7D54"/>
    <w:rsid w:val="002B7EF3"/>
    <w:rsid w:val="002C03A6"/>
    <w:rsid w:val="002C0462"/>
    <w:rsid w:val="002C1ABC"/>
    <w:rsid w:val="002C21AA"/>
    <w:rsid w:val="002C351D"/>
    <w:rsid w:val="002C3554"/>
    <w:rsid w:val="002C3949"/>
    <w:rsid w:val="002C3EEC"/>
    <w:rsid w:val="002C4A20"/>
    <w:rsid w:val="002C562D"/>
    <w:rsid w:val="002C5631"/>
    <w:rsid w:val="002C5BEE"/>
    <w:rsid w:val="002C60E1"/>
    <w:rsid w:val="002C6379"/>
    <w:rsid w:val="002C6C72"/>
    <w:rsid w:val="002C7343"/>
    <w:rsid w:val="002C7391"/>
    <w:rsid w:val="002C747A"/>
    <w:rsid w:val="002C7663"/>
    <w:rsid w:val="002C7ADC"/>
    <w:rsid w:val="002C7D91"/>
    <w:rsid w:val="002D04CF"/>
    <w:rsid w:val="002D0B38"/>
    <w:rsid w:val="002D0EB5"/>
    <w:rsid w:val="002D22A2"/>
    <w:rsid w:val="002D256D"/>
    <w:rsid w:val="002D2DFC"/>
    <w:rsid w:val="002D3507"/>
    <w:rsid w:val="002D3509"/>
    <w:rsid w:val="002D361A"/>
    <w:rsid w:val="002D3DDA"/>
    <w:rsid w:val="002D3E43"/>
    <w:rsid w:val="002D411E"/>
    <w:rsid w:val="002D4F03"/>
    <w:rsid w:val="002D4FD5"/>
    <w:rsid w:val="002D5392"/>
    <w:rsid w:val="002D54D3"/>
    <w:rsid w:val="002D5778"/>
    <w:rsid w:val="002D5FFC"/>
    <w:rsid w:val="002D68BB"/>
    <w:rsid w:val="002D6CAD"/>
    <w:rsid w:val="002D6E4E"/>
    <w:rsid w:val="002D7A6A"/>
    <w:rsid w:val="002D7D3A"/>
    <w:rsid w:val="002E0EE0"/>
    <w:rsid w:val="002E1F62"/>
    <w:rsid w:val="002E2376"/>
    <w:rsid w:val="002E248A"/>
    <w:rsid w:val="002E264E"/>
    <w:rsid w:val="002E2F28"/>
    <w:rsid w:val="002E30D0"/>
    <w:rsid w:val="002E3444"/>
    <w:rsid w:val="002E349F"/>
    <w:rsid w:val="002E36B2"/>
    <w:rsid w:val="002E383F"/>
    <w:rsid w:val="002E3EF8"/>
    <w:rsid w:val="002E4648"/>
    <w:rsid w:val="002E4FB1"/>
    <w:rsid w:val="002E54E4"/>
    <w:rsid w:val="002E5E88"/>
    <w:rsid w:val="002E6406"/>
    <w:rsid w:val="002E665C"/>
    <w:rsid w:val="002E67A4"/>
    <w:rsid w:val="002E680D"/>
    <w:rsid w:val="002E6B74"/>
    <w:rsid w:val="002E706B"/>
    <w:rsid w:val="002E74C6"/>
    <w:rsid w:val="002E7B86"/>
    <w:rsid w:val="002E7B9F"/>
    <w:rsid w:val="002F06ED"/>
    <w:rsid w:val="002F1DFE"/>
    <w:rsid w:val="002F248D"/>
    <w:rsid w:val="002F262E"/>
    <w:rsid w:val="002F315A"/>
    <w:rsid w:val="002F370F"/>
    <w:rsid w:val="002F4111"/>
    <w:rsid w:val="002F4CE1"/>
    <w:rsid w:val="002F6646"/>
    <w:rsid w:val="002F6720"/>
    <w:rsid w:val="002F67FB"/>
    <w:rsid w:val="002F6885"/>
    <w:rsid w:val="002F72C8"/>
    <w:rsid w:val="002F7A1D"/>
    <w:rsid w:val="0030020F"/>
    <w:rsid w:val="003017F7"/>
    <w:rsid w:val="00301A7A"/>
    <w:rsid w:val="00301B7C"/>
    <w:rsid w:val="003033FA"/>
    <w:rsid w:val="00303961"/>
    <w:rsid w:val="00303F0A"/>
    <w:rsid w:val="00304189"/>
    <w:rsid w:val="00304F04"/>
    <w:rsid w:val="00305827"/>
    <w:rsid w:val="00306993"/>
    <w:rsid w:val="00306CBB"/>
    <w:rsid w:val="003071EB"/>
    <w:rsid w:val="003075AC"/>
    <w:rsid w:val="00307ABA"/>
    <w:rsid w:val="00307C7B"/>
    <w:rsid w:val="00307D32"/>
    <w:rsid w:val="00310C5F"/>
    <w:rsid w:val="003115C7"/>
    <w:rsid w:val="00311B5A"/>
    <w:rsid w:val="00311ED6"/>
    <w:rsid w:val="00312323"/>
    <w:rsid w:val="00312478"/>
    <w:rsid w:val="00312A4F"/>
    <w:rsid w:val="003130F8"/>
    <w:rsid w:val="003131A0"/>
    <w:rsid w:val="0031369F"/>
    <w:rsid w:val="00313836"/>
    <w:rsid w:val="00313920"/>
    <w:rsid w:val="00313EB4"/>
    <w:rsid w:val="003141FA"/>
    <w:rsid w:val="003143D4"/>
    <w:rsid w:val="00315C1C"/>
    <w:rsid w:val="003161E6"/>
    <w:rsid w:val="00316474"/>
    <w:rsid w:val="003166A3"/>
    <w:rsid w:val="003166C5"/>
    <w:rsid w:val="00317289"/>
    <w:rsid w:val="003174EA"/>
    <w:rsid w:val="00317555"/>
    <w:rsid w:val="00317931"/>
    <w:rsid w:val="0032038B"/>
    <w:rsid w:val="00321420"/>
    <w:rsid w:val="00321672"/>
    <w:rsid w:val="00322465"/>
    <w:rsid w:val="003228E6"/>
    <w:rsid w:val="00322E13"/>
    <w:rsid w:val="0032324F"/>
    <w:rsid w:val="00324F53"/>
    <w:rsid w:val="003253A3"/>
    <w:rsid w:val="00325641"/>
    <w:rsid w:val="00326639"/>
    <w:rsid w:val="00326D09"/>
    <w:rsid w:val="00326D81"/>
    <w:rsid w:val="003272CF"/>
    <w:rsid w:val="00327FA0"/>
    <w:rsid w:val="00330076"/>
    <w:rsid w:val="003303DA"/>
    <w:rsid w:val="00330B58"/>
    <w:rsid w:val="00331288"/>
    <w:rsid w:val="0033292A"/>
    <w:rsid w:val="00332AF7"/>
    <w:rsid w:val="0033363F"/>
    <w:rsid w:val="00334C0A"/>
    <w:rsid w:val="00334CC1"/>
    <w:rsid w:val="003351D4"/>
    <w:rsid w:val="00335457"/>
    <w:rsid w:val="00335D75"/>
    <w:rsid w:val="00335F9E"/>
    <w:rsid w:val="00336445"/>
    <w:rsid w:val="00336837"/>
    <w:rsid w:val="00336D33"/>
    <w:rsid w:val="0033781A"/>
    <w:rsid w:val="003378A1"/>
    <w:rsid w:val="0033792A"/>
    <w:rsid w:val="003405C1"/>
    <w:rsid w:val="0034096D"/>
    <w:rsid w:val="00340A0C"/>
    <w:rsid w:val="00341C7F"/>
    <w:rsid w:val="00342B86"/>
    <w:rsid w:val="003436FB"/>
    <w:rsid w:val="00343C9C"/>
    <w:rsid w:val="003442D3"/>
    <w:rsid w:val="003445DC"/>
    <w:rsid w:val="003447A1"/>
    <w:rsid w:val="00345FAC"/>
    <w:rsid w:val="003466A4"/>
    <w:rsid w:val="00347392"/>
    <w:rsid w:val="00347A3B"/>
    <w:rsid w:val="00347A96"/>
    <w:rsid w:val="00347B53"/>
    <w:rsid w:val="0035071D"/>
    <w:rsid w:val="00351213"/>
    <w:rsid w:val="00351512"/>
    <w:rsid w:val="00351960"/>
    <w:rsid w:val="00351AF4"/>
    <w:rsid w:val="0035200C"/>
    <w:rsid w:val="003525B0"/>
    <w:rsid w:val="003528B3"/>
    <w:rsid w:val="00352BF8"/>
    <w:rsid w:val="00352C97"/>
    <w:rsid w:val="00352D5C"/>
    <w:rsid w:val="0035498A"/>
    <w:rsid w:val="0035498E"/>
    <w:rsid w:val="00354EC4"/>
    <w:rsid w:val="00355CA2"/>
    <w:rsid w:val="0035617C"/>
    <w:rsid w:val="003561D9"/>
    <w:rsid w:val="0035726C"/>
    <w:rsid w:val="003579C8"/>
    <w:rsid w:val="003607F9"/>
    <w:rsid w:val="00361071"/>
    <w:rsid w:val="0036111C"/>
    <w:rsid w:val="00361665"/>
    <w:rsid w:val="00362153"/>
    <w:rsid w:val="0036231C"/>
    <w:rsid w:val="003649A8"/>
    <w:rsid w:val="00365077"/>
    <w:rsid w:val="0036528D"/>
    <w:rsid w:val="00365322"/>
    <w:rsid w:val="003658F6"/>
    <w:rsid w:val="00365AA1"/>
    <w:rsid w:val="00366786"/>
    <w:rsid w:val="00366FF4"/>
    <w:rsid w:val="003670F6"/>
    <w:rsid w:val="003703A6"/>
    <w:rsid w:val="0037062F"/>
    <w:rsid w:val="00371977"/>
    <w:rsid w:val="00372233"/>
    <w:rsid w:val="003728CE"/>
    <w:rsid w:val="0037293B"/>
    <w:rsid w:val="00372C47"/>
    <w:rsid w:val="003735E3"/>
    <w:rsid w:val="0037499D"/>
    <w:rsid w:val="00374FE6"/>
    <w:rsid w:val="00375CCC"/>
    <w:rsid w:val="00375DED"/>
    <w:rsid w:val="003761A8"/>
    <w:rsid w:val="003763BF"/>
    <w:rsid w:val="003764CD"/>
    <w:rsid w:val="00376573"/>
    <w:rsid w:val="003767D8"/>
    <w:rsid w:val="00376FF8"/>
    <w:rsid w:val="0037702E"/>
    <w:rsid w:val="00377274"/>
    <w:rsid w:val="0037766D"/>
    <w:rsid w:val="00377A5E"/>
    <w:rsid w:val="00377B2F"/>
    <w:rsid w:val="0038022C"/>
    <w:rsid w:val="00380457"/>
    <w:rsid w:val="00380C49"/>
    <w:rsid w:val="00380D7B"/>
    <w:rsid w:val="00381170"/>
    <w:rsid w:val="00381698"/>
    <w:rsid w:val="00381BE9"/>
    <w:rsid w:val="003820AD"/>
    <w:rsid w:val="00383181"/>
    <w:rsid w:val="00383C1D"/>
    <w:rsid w:val="00383E46"/>
    <w:rsid w:val="00383E87"/>
    <w:rsid w:val="00384422"/>
    <w:rsid w:val="003853F6"/>
    <w:rsid w:val="0038550A"/>
    <w:rsid w:val="0038598A"/>
    <w:rsid w:val="0038672D"/>
    <w:rsid w:val="003873BC"/>
    <w:rsid w:val="00387844"/>
    <w:rsid w:val="00387B9E"/>
    <w:rsid w:val="003901C5"/>
    <w:rsid w:val="00390C6F"/>
    <w:rsid w:val="00390FB9"/>
    <w:rsid w:val="003910DF"/>
    <w:rsid w:val="0039131B"/>
    <w:rsid w:val="0039243C"/>
    <w:rsid w:val="00392CBC"/>
    <w:rsid w:val="003935BF"/>
    <w:rsid w:val="00393F5C"/>
    <w:rsid w:val="003946F3"/>
    <w:rsid w:val="00394791"/>
    <w:rsid w:val="003954A4"/>
    <w:rsid w:val="00395915"/>
    <w:rsid w:val="00396813"/>
    <w:rsid w:val="00397D56"/>
    <w:rsid w:val="00397FC6"/>
    <w:rsid w:val="003A04F6"/>
    <w:rsid w:val="003A0515"/>
    <w:rsid w:val="003A0BE8"/>
    <w:rsid w:val="003A0C4C"/>
    <w:rsid w:val="003A1372"/>
    <w:rsid w:val="003A162F"/>
    <w:rsid w:val="003A1EA6"/>
    <w:rsid w:val="003A2467"/>
    <w:rsid w:val="003A2569"/>
    <w:rsid w:val="003A2B43"/>
    <w:rsid w:val="003A31D2"/>
    <w:rsid w:val="003A3494"/>
    <w:rsid w:val="003A3792"/>
    <w:rsid w:val="003A410B"/>
    <w:rsid w:val="003A430A"/>
    <w:rsid w:val="003A49E3"/>
    <w:rsid w:val="003A5037"/>
    <w:rsid w:val="003A5582"/>
    <w:rsid w:val="003A58E2"/>
    <w:rsid w:val="003A63E6"/>
    <w:rsid w:val="003A68E0"/>
    <w:rsid w:val="003A6AEB"/>
    <w:rsid w:val="003A6CE0"/>
    <w:rsid w:val="003A6D52"/>
    <w:rsid w:val="003A7E78"/>
    <w:rsid w:val="003B0374"/>
    <w:rsid w:val="003B0667"/>
    <w:rsid w:val="003B0AE5"/>
    <w:rsid w:val="003B0D87"/>
    <w:rsid w:val="003B1704"/>
    <w:rsid w:val="003B2590"/>
    <w:rsid w:val="003B3667"/>
    <w:rsid w:val="003B3DD4"/>
    <w:rsid w:val="003B3EBC"/>
    <w:rsid w:val="003B43A1"/>
    <w:rsid w:val="003B46D6"/>
    <w:rsid w:val="003B4E11"/>
    <w:rsid w:val="003B6720"/>
    <w:rsid w:val="003B6A20"/>
    <w:rsid w:val="003B7614"/>
    <w:rsid w:val="003B788E"/>
    <w:rsid w:val="003B7C2E"/>
    <w:rsid w:val="003C0351"/>
    <w:rsid w:val="003C044B"/>
    <w:rsid w:val="003C08D9"/>
    <w:rsid w:val="003C14FD"/>
    <w:rsid w:val="003C1D02"/>
    <w:rsid w:val="003C24B0"/>
    <w:rsid w:val="003C278F"/>
    <w:rsid w:val="003C27B9"/>
    <w:rsid w:val="003C31F6"/>
    <w:rsid w:val="003C3222"/>
    <w:rsid w:val="003C327B"/>
    <w:rsid w:val="003C328C"/>
    <w:rsid w:val="003C370C"/>
    <w:rsid w:val="003C37B2"/>
    <w:rsid w:val="003C40D3"/>
    <w:rsid w:val="003C471E"/>
    <w:rsid w:val="003C4C8E"/>
    <w:rsid w:val="003C60AE"/>
    <w:rsid w:val="003C6508"/>
    <w:rsid w:val="003C6D64"/>
    <w:rsid w:val="003C7E23"/>
    <w:rsid w:val="003D06C5"/>
    <w:rsid w:val="003D173D"/>
    <w:rsid w:val="003D179C"/>
    <w:rsid w:val="003D1B34"/>
    <w:rsid w:val="003D1CC0"/>
    <w:rsid w:val="003D2066"/>
    <w:rsid w:val="003D2997"/>
    <w:rsid w:val="003D36B6"/>
    <w:rsid w:val="003D3E0E"/>
    <w:rsid w:val="003D5661"/>
    <w:rsid w:val="003D6091"/>
    <w:rsid w:val="003D60A9"/>
    <w:rsid w:val="003D6408"/>
    <w:rsid w:val="003D649D"/>
    <w:rsid w:val="003D6A49"/>
    <w:rsid w:val="003D6BA0"/>
    <w:rsid w:val="003D76AB"/>
    <w:rsid w:val="003D77F6"/>
    <w:rsid w:val="003E0032"/>
    <w:rsid w:val="003E02F7"/>
    <w:rsid w:val="003E1049"/>
    <w:rsid w:val="003E1284"/>
    <w:rsid w:val="003E12F6"/>
    <w:rsid w:val="003E1B64"/>
    <w:rsid w:val="003E1E33"/>
    <w:rsid w:val="003E27E4"/>
    <w:rsid w:val="003E2F50"/>
    <w:rsid w:val="003E3421"/>
    <w:rsid w:val="003E34BD"/>
    <w:rsid w:val="003E4086"/>
    <w:rsid w:val="003E483E"/>
    <w:rsid w:val="003E5498"/>
    <w:rsid w:val="003E570B"/>
    <w:rsid w:val="003E5CF8"/>
    <w:rsid w:val="003E70B2"/>
    <w:rsid w:val="003E7BD4"/>
    <w:rsid w:val="003F0765"/>
    <w:rsid w:val="003F1979"/>
    <w:rsid w:val="003F2030"/>
    <w:rsid w:val="003F21EA"/>
    <w:rsid w:val="003F2774"/>
    <w:rsid w:val="003F5246"/>
    <w:rsid w:val="003F524E"/>
    <w:rsid w:val="003F5891"/>
    <w:rsid w:val="003F624A"/>
    <w:rsid w:val="003F6324"/>
    <w:rsid w:val="0040023E"/>
    <w:rsid w:val="004003D3"/>
    <w:rsid w:val="0040124E"/>
    <w:rsid w:val="004015BA"/>
    <w:rsid w:val="004018BA"/>
    <w:rsid w:val="004025B3"/>
    <w:rsid w:val="00402D8B"/>
    <w:rsid w:val="00403050"/>
    <w:rsid w:val="0040318A"/>
    <w:rsid w:val="0040357B"/>
    <w:rsid w:val="00403BE5"/>
    <w:rsid w:val="004041FE"/>
    <w:rsid w:val="00404D2B"/>
    <w:rsid w:val="00404FF3"/>
    <w:rsid w:val="00405111"/>
    <w:rsid w:val="004051D7"/>
    <w:rsid w:val="0040547F"/>
    <w:rsid w:val="00405971"/>
    <w:rsid w:val="004061C8"/>
    <w:rsid w:val="004066E1"/>
    <w:rsid w:val="004067B1"/>
    <w:rsid w:val="004069BB"/>
    <w:rsid w:val="004070CA"/>
    <w:rsid w:val="004104A0"/>
    <w:rsid w:val="004106D4"/>
    <w:rsid w:val="00410732"/>
    <w:rsid w:val="00410E9A"/>
    <w:rsid w:val="0041184C"/>
    <w:rsid w:val="00411EE1"/>
    <w:rsid w:val="0041257B"/>
    <w:rsid w:val="00413B9B"/>
    <w:rsid w:val="0041402B"/>
    <w:rsid w:val="0041407C"/>
    <w:rsid w:val="004144D4"/>
    <w:rsid w:val="00414573"/>
    <w:rsid w:val="004146A7"/>
    <w:rsid w:val="004149E5"/>
    <w:rsid w:val="00414ADC"/>
    <w:rsid w:val="004151B2"/>
    <w:rsid w:val="00415323"/>
    <w:rsid w:val="0041548F"/>
    <w:rsid w:val="00416074"/>
    <w:rsid w:val="00417505"/>
    <w:rsid w:val="00417BA5"/>
    <w:rsid w:val="0042033B"/>
    <w:rsid w:val="004205E4"/>
    <w:rsid w:val="004209A6"/>
    <w:rsid w:val="00420AAC"/>
    <w:rsid w:val="00420B1E"/>
    <w:rsid w:val="00421061"/>
    <w:rsid w:val="00421D8D"/>
    <w:rsid w:val="00422860"/>
    <w:rsid w:val="00422D94"/>
    <w:rsid w:val="00423041"/>
    <w:rsid w:val="004232CB"/>
    <w:rsid w:val="00423E4B"/>
    <w:rsid w:val="00425519"/>
    <w:rsid w:val="00425656"/>
    <w:rsid w:val="004258EC"/>
    <w:rsid w:val="004259BB"/>
    <w:rsid w:val="00425C04"/>
    <w:rsid w:val="00426C26"/>
    <w:rsid w:val="00427CFC"/>
    <w:rsid w:val="00430C40"/>
    <w:rsid w:val="00430D35"/>
    <w:rsid w:val="00431317"/>
    <w:rsid w:val="0043198D"/>
    <w:rsid w:val="00431A36"/>
    <w:rsid w:val="00431D34"/>
    <w:rsid w:val="00431F6A"/>
    <w:rsid w:val="00432B1B"/>
    <w:rsid w:val="00432FDE"/>
    <w:rsid w:val="004335BE"/>
    <w:rsid w:val="00434709"/>
    <w:rsid w:val="00434829"/>
    <w:rsid w:val="00434F39"/>
    <w:rsid w:val="004358BC"/>
    <w:rsid w:val="00435B19"/>
    <w:rsid w:val="00436185"/>
    <w:rsid w:val="00436230"/>
    <w:rsid w:val="004367C2"/>
    <w:rsid w:val="00436B2E"/>
    <w:rsid w:val="00436E42"/>
    <w:rsid w:val="00436E60"/>
    <w:rsid w:val="004376C7"/>
    <w:rsid w:val="00437AD8"/>
    <w:rsid w:val="004402FC"/>
    <w:rsid w:val="00440805"/>
    <w:rsid w:val="00441131"/>
    <w:rsid w:val="00441BEC"/>
    <w:rsid w:val="00441F0C"/>
    <w:rsid w:val="004426D5"/>
    <w:rsid w:val="00442CAE"/>
    <w:rsid w:val="004431C6"/>
    <w:rsid w:val="004448C7"/>
    <w:rsid w:val="00444AFE"/>
    <w:rsid w:val="00444D9D"/>
    <w:rsid w:val="0044524E"/>
    <w:rsid w:val="0044552A"/>
    <w:rsid w:val="004456A0"/>
    <w:rsid w:val="00445886"/>
    <w:rsid w:val="00445B6B"/>
    <w:rsid w:val="004476A2"/>
    <w:rsid w:val="00447804"/>
    <w:rsid w:val="00447C08"/>
    <w:rsid w:val="00447DCA"/>
    <w:rsid w:val="00450EA2"/>
    <w:rsid w:val="00451163"/>
    <w:rsid w:val="004513AB"/>
    <w:rsid w:val="00451832"/>
    <w:rsid w:val="00451A33"/>
    <w:rsid w:val="00452808"/>
    <w:rsid w:val="00452A54"/>
    <w:rsid w:val="004531D3"/>
    <w:rsid w:val="0045364D"/>
    <w:rsid w:val="00453B90"/>
    <w:rsid w:val="00453F5C"/>
    <w:rsid w:val="00454609"/>
    <w:rsid w:val="00454C40"/>
    <w:rsid w:val="00454C6D"/>
    <w:rsid w:val="004550FE"/>
    <w:rsid w:val="00455372"/>
    <w:rsid w:val="004558EE"/>
    <w:rsid w:val="00455D2A"/>
    <w:rsid w:val="00456C5D"/>
    <w:rsid w:val="00457252"/>
    <w:rsid w:val="00457A43"/>
    <w:rsid w:val="00457E92"/>
    <w:rsid w:val="00457F22"/>
    <w:rsid w:val="004602C9"/>
    <w:rsid w:val="00461C37"/>
    <w:rsid w:val="0046226E"/>
    <w:rsid w:val="00462AE0"/>
    <w:rsid w:val="00462F99"/>
    <w:rsid w:val="004636F7"/>
    <w:rsid w:val="0046448A"/>
    <w:rsid w:val="00464877"/>
    <w:rsid w:val="004658C6"/>
    <w:rsid w:val="00465AF6"/>
    <w:rsid w:val="00465D2D"/>
    <w:rsid w:val="00465E73"/>
    <w:rsid w:val="004670E0"/>
    <w:rsid w:val="0046733D"/>
    <w:rsid w:val="00467535"/>
    <w:rsid w:val="00467DD9"/>
    <w:rsid w:val="004709D7"/>
    <w:rsid w:val="00471491"/>
    <w:rsid w:val="004722BE"/>
    <w:rsid w:val="004723C9"/>
    <w:rsid w:val="004728FC"/>
    <w:rsid w:val="00472E61"/>
    <w:rsid w:val="004732F9"/>
    <w:rsid w:val="004734F6"/>
    <w:rsid w:val="004740F0"/>
    <w:rsid w:val="004741C7"/>
    <w:rsid w:val="0047432D"/>
    <w:rsid w:val="004744F1"/>
    <w:rsid w:val="00474D70"/>
    <w:rsid w:val="00475106"/>
    <w:rsid w:val="0047554A"/>
    <w:rsid w:val="00475868"/>
    <w:rsid w:val="00475C64"/>
    <w:rsid w:val="00475EEE"/>
    <w:rsid w:val="00476007"/>
    <w:rsid w:val="004760CB"/>
    <w:rsid w:val="00476DF4"/>
    <w:rsid w:val="0047746B"/>
    <w:rsid w:val="00477830"/>
    <w:rsid w:val="0048074D"/>
    <w:rsid w:val="004809A2"/>
    <w:rsid w:val="00480CC7"/>
    <w:rsid w:val="0048129E"/>
    <w:rsid w:val="004822D1"/>
    <w:rsid w:val="00482901"/>
    <w:rsid w:val="00482FC7"/>
    <w:rsid w:val="004832AF"/>
    <w:rsid w:val="004835F4"/>
    <w:rsid w:val="00483CBB"/>
    <w:rsid w:val="00483DDE"/>
    <w:rsid w:val="00483E4F"/>
    <w:rsid w:val="00484ECF"/>
    <w:rsid w:val="00484EDB"/>
    <w:rsid w:val="0048520C"/>
    <w:rsid w:val="004868DD"/>
    <w:rsid w:val="00487744"/>
    <w:rsid w:val="00487A0D"/>
    <w:rsid w:val="00490820"/>
    <w:rsid w:val="00490861"/>
    <w:rsid w:val="00490A6A"/>
    <w:rsid w:val="00490FBA"/>
    <w:rsid w:val="004912B9"/>
    <w:rsid w:val="00493021"/>
    <w:rsid w:val="004930BA"/>
    <w:rsid w:val="00493193"/>
    <w:rsid w:val="00493957"/>
    <w:rsid w:val="0049434C"/>
    <w:rsid w:val="0049468B"/>
    <w:rsid w:val="004946EE"/>
    <w:rsid w:val="00494BAE"/>
    <w:rsid w:val="00495A5D"/>
    <w:rsid w:val="00495D12"/>
    <w:rsid w:val="004963EE"/>
    <w:rsid w:val="00496E32"/>
    <w:rsid w:val="004A0597"/>
    <w:rsid w:val="004A08E3"/>
    <w:rsid w:val="004A0D13"/>
    <w:rsid w:val="004A1B75"/>
    <w:rsid w:val="004A1E29"/>
    <w:rsid w:val="004A2A9F"/>
    <w:rsid w:val="004A3012"/>
    <w:rsid w:val="004A41EC"/>
    <w:rsid w:val="004A561E"/>
    <w:rsid w:val="004A5723"/>
    <w:rsid w:val="004A59E5"/>
    <w:rsid w:val="004A5C3B"/>
    <w:rsid w:val="004A702D"/>
    <w:rsid w:val="004A712A"/>
    <w:rsid w:val="004A7527"/>
    <w:rsid w:val="004A75A2"/>
    <w:rsid w:val="004B070C"/>
    <w:rsid w:val="004B0E46"/>
    <w:rsid w:val="004B1BE0"/>
    <w:rsid w:val="004B2841"/>
    <w:rsid w:val="004B31AE"/>
    <w:rsid w:val="004B3223"/>
    <w:rsid w:val="004B3509"/>
    <w:rsid w:val="004B3BB2"/>
    <w:rsid w:val="004B3E10"/>
    <w:rsid w:val="004B42FB"/>
    <w:rsid w:val="004B4503"/>
    <w:rsid w:val="004B4636"/>
    <w:rsid w:val="004B4724"/>
    <w:rsid w:val="004B473C"/>
    <w:rsid w:val="004B4CC9"/>
    <w:rsid w:val="004B4D44"/>
    <w:rsid w:val="004B5986"/>
    <w:rsid w:val="004B6350"/>
    <w:rsid w:val="004B680E"/>
    <w:rsid w:val="004B6B81"/>
    <w:rsid w:val="004B6F13"/>
    <w:rsid w:val="004B79A9"/>
    <w:rsid w:val="004B7F73"/>
    <w:rsid w:val="004C08CA"/>
    <w:rsid w:val="004C144A"/>
    <w:rsid w:val="004C1FA1"/>
    <w:rsid w:val="004C2309"/>
    <w:rsid w:val="004C2439"/>
    <w:rsid w:val="004C2673"/>
    <w:rsid w:val="004C28F5"/>
    <w:rsid w:val="004C52B2"/>
    <w:rsid w:val="004C57CA"/>
    <w:rsid w:val="004C6088"/>
    <w:rsid w:val="004C692C"/>
    <w:rsid w:val="004C6AB3"/>
    <w:rsid w:val="004C6DFC"/>
    <w:rsid w:val="004C78C8"/>
    <w:rsid w:val="004D0033"/>
    <w:rsid w:val="004D073D"/>
    <w:rsid w:val="004D15A8"/>
    <w:rsid w:val="004D1F5A"/>
    <w:rsid w:val="004D27B4"/>
    <w:rsid w:val="004D2DB6"/>
    <w:rsid w:val="004D36E3"/>
    <w:rsid w:val="004D380F"/>
    <w:rsid w:val="004D3D0D"/>
    <w:rsid w:val="004D4019"/>
    <w:rsid w:val="004D453A"/>
    <w:rsid w:val="004D4AF9"/>
    <w:rsid w:val="004D53BE"/>
    <w:rsid w:val="004D5462"/>
    <w:rsid w:val="004D56B3"/>
    <w:rsid w:val="004D59E4"/>
    <w:rsid w:val="004D63D1"/>
    <w:rsid w:val="004D6BD3"/>
    <w:rsid w:val="004D7013"/>
    <w:rsid w:val="004D76E1"/>
    <w:rsid w:val="004D7B98"/>
    <w:rsid w:val="004E023F"/>
    <w:rsid w:val="004E0590"/>
    <w:rsid w:val="004E1153"/>
    <w:rsid w:val="004E12BB"/>
    <w:rsid w:val="004E1547"/>
    <w:rsid w:val="004E19D3"/>
    <w:rsid w:val="004E1F62"/>
    <w:rsid w:val="004E20BA"/>
    <w:rsid w:val="004E2553"/>
    <w:rsid w:val="004E2AD3"/>
    <w:rsid w:val="004E32AA"/>
    <w:rsid w:val="004E386D"/>
    <w:rsid w:val="004E48CE"/>
    <w:rsid w:val="004E4F4F"/>
    <w:rsid w:val="004E516B"/>
    <w:rsid w:val="004E53C4"/>
    <w:rsid w:val="004E6A78"/>
    <w:rsid w:val="004E7115"/>
    <w:rsid w:val="004F0002"/>
    <w:rsid w:val="004F0218"/>
    <w:rsid w:val="004F08F5"/>
    <w:rsid w:val="004F0A6B"/>
    <w:rsid w:val="004F13BD"/>
    <w:rsid w:val="004F1768"/>
    <w:rsid w:val="004F18A6"/>
    <w:rsid w:val="004F1B00"/>
    <w:rsid w:val="004F2260"/>
    <w:rsid w:val="004F2F07"/>
    <w:rsid w:val="004F2F45"/>
    <w:rsid w:val="004F3072"/>
    <w:rsid w:val="004F5022"/>
    <w:rsid w:val="004F5423"/>
    <w:rsid w:val="004F546F"/>
    <w:rsid w:val="004F54F2"/>
    <w:rsid w:val="004F5532"/>
    <w:rsid w:val="004F5869"/>
    <w:rsid w:val="004F5A42"/>
    <w:rsid w:val="004F5BAA"/>
    <w:rsid w:val="004F5C60"/>
    <w:rsid w:val="004F5DA6"/>
    <w:rsid w:val="004F5F3E"/>
    <w:rsid w:val="004F5F8C"/>
    <w:rsid w:val="004F62B4"/>
    <w:rsid w:val="004F6B2B"/>
    <w:rsid w:val="004F70ED"/>
    <w:rsid w:val="004F7B52"/>
    <w:rsid w:val="0050001A"/>
    <w:rsid w:val="00500293"/>
    <w:rsid w:val="005002FB"/>
    <w:rsid w:val="0050069D"/>
    <w:rsid w:val="00500E7B"/>
    <w:rsid w:val="00500F68"/>
    <w:rsid w:val="00501282"/>
    <w:rsid w:val="005016D7"/>
    <w:rsid w:val="00502227"/>
    <w:rsid w:val="005026A9"/>
    <w:rsid w:val="00502F80"/>
    <w:rsid w:val="00503214"/>
    <w:rsid w:val="0050344F"/>
    <w:rsid w:val="0050354B"/>
    <w:rsid w:val="005036E3"/>
    <w:rsid w:val="005038CB"/>
    <w:rsid w:val="00503A03"/>
    <w:rsid w:val="00503AC7"/>
    <w:rsid w:val="00503BC9"/>
    <w:rsid w:val="0050445D"/>
    <w:rsid w:val="005046A7"/>
    <w:rsid w:val="00504769"/>
    <w:rsid w:val="00504E74"/>
    <w:rsid w:val="00504F2F"/>
    <w:rsid w:val="00505CC4"/>
    <w:rsid w:val="005073C0"/>
    <w:rsid w:val="00507660"/>
    <w:rsid w:val="00507E94"/>
    <w:rsid w:val="0051059A"/>
    <w:rsid w:val="005107CB"/>
    <w:rsid w:val="00510CD7"/>
    <w:rsid w:val="005112BD"/>
    <w:rsid w:val="005120CC"/>
    <w:rsid w:val="00512E32"/>
    <w:rsid w:val="00513623"/>
    <w:rsid w:val="00514550"/>
    <w:rsid w:val="00517042"/>
    <w:rsid w:val="00517B84"/>
    <w:rsid w:val="00520159"/>
    <w:rsid w:val="005204DD"/>
    <w:rsid w:val="005205BD"/>
    <w:rsid w:val="0052112D"/>
    <w:rsid w:val="00521CD6"/>
    <w:rsid w:val="00522820"/>
    <w:rsid w:val="00522A6B"/>
    <w:rsid w:val="00523BD2"/>
    <w:rsid w:val="00525356"/>
    <w:rsid w:val="00527306"/>
    <w:rsid w:val="00527908"/>
    <w:rsid w:val="00527E76"/>
    <w:rsid w:val="00527F53"/>
    <w:rsid w:val="00530567"/>
    <w:rsid w:val="0053088B"/>
    <w:rsid w:val="00531D5A"/>
    <w:rsid w:val="00531DF1"/>
    <w:rsid w:val="00532302"/>
    <w:rsid w:val="00532772"/>
    <w:rsid w:val="00533220"/>
    <w:rsid w:val="005338FA"/>
    <w:rsid w:val="00534C7E"/>
    <w:rsid w:val="00534D3D"/>
    <w:rsid w:val="00535D2C"/>
    <w:rsid w:val="00535F8C"/>
    <w:rsid w:val="005367E3"/>
    <w:rsid w:val="00536F2C"/>
    <w:rsid w:val="00537577"/>
    <w:rsid w:val="00537A92"/>
    <w:rsid w:val="0054017B"/>
    <w:rsid w:val="00540361"/>
    <w:rsid w:val="00541523"/>
    <w:rsid w:val="005419FA"/>
    <w:rsid w:val="00542706"/>
    <w:rsid w:val="00543F30"/>
    <w:rsid w:val="00544B3E"/>
    <w:rsid w:val="005452FA"/>
    <w:rsid w:val="00545537"/>
    <w:rsid w:val="005455D7"/>
    <w:rsid w:val="00545856"/>
    <w:rsid w:val="0054675E"/>
    <w:rsid w:val="00546DF9"/>
    <w:rsid w:val="00547981"/>
    <w:rsid w:val="00550350"/>
    <w:rsid w:val="005505B2"/>
    <w:rsid w:val="0055085C"/>
    <w:rsid w:val="0055113F"/>
    <w:rsid w:val="0055201E"/>
    <w:rsid w:val="00552178"/>
    <w:rsid w:val="00552979"/>
    <w:rsid w:val="00553179"/>
    <w:rsid w:val="005538F4"/>
    <w:rsid w:val="0055429B"/>
    <w:rsid w:val="00554A61"/>
    <w:rsid w:val="00554F00"/>
    <w:rsid w:val="00555720"/>
    <w:rsid w:val="00555D23"/>
    <w:rsid w:val="0055686E"/>
    <w:rsid w:val="00556C8B"/>
    <w:rsid w:val="005570B9"/>
    <w:rsid w:val="005572D6"/>
    <w:rsid w:val="00557D0D"/>
    <w:rsid w:val="005602A6"/>
    <w:rsid w:val="005604D3"/>
    <w:rsid w:val="00560937"/>
    <w:rsid w:val="005615B7"/>
    <w:rsid w:val="00562ADB"/>
    <w:rsid w:val="00562AF2"/>
    <w:rsid w:val="005636DB"/>
    <w:rsid w:val="00563B96"/>
    <w:rsid w:val="00563BC0"/>
    <w:rsid w:val="00563F0E"/>
    <w:rsid w:val="00564FA7"/>
    <w:rsid w:val="00564FE4"/>
    <w:rsid w:val="005652D0"/>
    <w:rsid w:val="00565380"/>
    <w:rsid w:val="0056595C"/>
    <w:rsid w:val="00565DFB"/>
    <w:rsid w:val="00565FC3"/>
    <w:rsid w:val="00565FCB"/>
    <w:rsid w:val="005665A3"/>
    <w:rsid w:val="00567BA3"/>
    <w:rsid w:val="00570422"/>
    <w:rsid w:val="00570F4F"/>
    <w:rsid w:val="0057135F"/>
    <w:rsid w:val="00572B13"/>
    <w:rsid w:val="00572E27"/>
    <w:rsid w:val="00573456"/>
    <w:rsid w:val="00574A29"/>
    <w:rsid w:val="00575397"/>
    <w:rsid w:val="00575636"/>
    <w:rsid w:val="00575DAC"/>
    <w:rsid w:val="00577DD1"/>
    <w:rsid w:val="005800CC"/>
    <w:rsid w:val="0058013B"/>
    <w:rsid w:val="00580BC5"/>
    <w:rsid w:val="00582006"/>
    <w:rsid w:val="0058212B"/>
    <w:rsid w:val="005822FE"/>
    <w:rsid w:val="005823B3"/>
    <w:rsid w:val="00582EEB"/>
    <w:rsid w:val="00583271"/>
    <w:rsid w:val="0058503D"/>
    <w:rsid w:val="00585640"/>
    <w:rsid w:val="00585A5F"/>
    <w:rsid w:val="00585EE9"/>
    <w:rsid w:val="005865F4"/>
    <w:rsid w:val="00586B97"/>
    <w:rsid w:val="00586D18"/>
    <w:rsid w:val="00587019"/>
    <w:rsid w:val="0058706F"/>
    <w:rsid w:val="00587A35"/>
    <w:rsid w:val="005914DD"/>
    <w:rsid w:val="00591686"/>
    <w:rsid w:val="00591954"/>
    <w:rsid w:val="0059203F"/>
    <w:rsid w:val="0059259F"/>
    <w:rsid w:val="00592E29"/>
    <w:rsid w:val="00593A3B"/>
    <w:rsid w:val="00593B7E"/>
    <w:rsid w:val="00594282"/>
    <w:rsid w:val="0059440F"/>
    <w:rsid w:val="00594B92"/>
    <w:rsid w:val="00595734"/>
    <w:rsid w:val="00595C75"/>
    <w:rsid w:val="00596574"/>
    <w:rsid w:val="0059672B"/>
    <w:rsid w:val="00596B5B"/>
    <w:rsid w:val="00597209"/>
    <w:rsid w:val="005972FE"/>
    <w:rsid w:val="0059736B"/>
    <w:rsid w:val="00597752"/>
    <w:rsid w:val="005977E0"/>
    <w:rsid w:val="00597899"/>
    <w:rsid w:val="0059795D"/>
    <w:rsid w:val="00597F12"/>
    <w:rsid w:val="005A0873"/>
    <w:rsid w:val="005A1520"/>
    <w:rsid w:val="005A1C88"/>
    <w:rsid w:val="005A2177"/>
    <w:rsid w:val="005A2451"/>
    <w:rsid w:val="005A29FD"/>
    <w:rsid w:val="005A2A5F"/>
    <w:rsid w:val="005A2AD4"/>
    <w:rsid w:val="005A2D2C"/>
    <w:rsid w:val="005A3AD1"/>
    <w:rsid w:val="005A3EB9"/>
    <w:rsid w:val="005A3FA6"/>
    <w:rsid w:val="005A42C7"/>
    <w:rsid w:val="005A43ED"/>
    <w:rsid w:val="005A4BB6"/>
    <w:rsid w:val="005A54F9"/>
    <w:rsid w:val="005A5725"/>
    <w:rsid w:val="005A6005"/>
    <w:rsid w:val="005A6726"/>
    <w:rsid w:val="005A67F9"/>
    <w:rsid w:val="005A72A1"/>
    <w:rsid w:val="005A76A7"/>
    <w:rsid w:val="005B0793"/>
    <w:rsid w:val="005B16E3"/>
    <w:rsid w:val="005B1A34"/>
    <w:rsid w:val="005B207E"/>
    <w:rsid w:val="005B2285"/>
    <w:rsid w:val="005B2B32"/>
    <w:rsid w:val="005B4B84"/>
    <w:rsid w:val="005B50B0"/>
    <w:rsid w:val="005B50ED"/>
    <w:rsid w:val="005B5833"/>
    <w:rsid w:val="005B5FF9"/>
    <w:rsid w:val="005B623E"/>
    <w:rsid w:val="005B703A"/>
    <w:rsid w:val="005C0612"/>
    <w:rsid w:val="005C115D"/>
    <w:rsid w:val="005C1402"/>
    <w:rsid w:val="005C196C"/>
    <w:rsid w:val="005C1FCF"/>
    <w:rsid w:val="005C278F"/>
    <w:rsid w:val="005C2981"/>
    <w:rsid w:val="005C3969"/>
    <w:rsid w:val="005C3E05"/>
    <w:rsid w:val="005C52D5"/>
    <w:rsid w:val="005C5375"/>
    <w:rsid w:val="005C5405"/>
    <w:rsid w:val="005C5C08"/>
    <w:rsid w:val="005C5D78"/>
    <w:rsid w:val="005C638D"/>
    <w:rsid w:val="005C6DC2"/>
    <w:rsid w:val="005C7063"/>
    <w:rsid w:val="005C733F"/>
    <w:rsid w:val="005D0B6C"/>
    <w:rsid w:val="005D1B39"/>
    <w:rsid w:val="005D2A2C"/>
    <w:rsid w:val="005D2A5B"/>
    <w:rsid w:val="005D2BAC"/>
    <w:rsid w:val="005D2E4A"/>
    <w:rsid w:val="005D2F93"/>
    <w:rsid w:val="005D40A9"/>
    <w:rsid w:val="005D44FE"/>
    <w:rsid w:val="005D552F"/>
    <w:rsid w:val="005D5593"/>
    <w:rsid w:val="005D5CCE"/>
    <w:rsid w:val="005D5E7E"/>
    <w:rsid w:val="005D6ED1"/>
    <w:rsid w:val="005D70EA"/>
    <w:rsid w:val="005D7ECB"/>
    <w:rsid w:val="005D7FA9"/>
    <w:rsid w:val="005E0088"/>
    <w:rsid w:val="005E0566"/>
    <w:rsid w:val="005E05FC"/>
    <w:rsid w:val="005E06DB"/>
    <w:rsid w:val="005E0787"/>
    <w:rsid w:val="005E137C"/>
    <w:rsid w:val="005E231A"/>
    <w:rsid w:val="005E3878"/>
    <w:rsid w:val="005E4364"/>
    <w:rsid w:val="005E4784"/>
    <w:rsid w:val="005E47F9"/>
    <w:rsid w:val="005E4DE4"/>
    <w:rsid w:val="005E5722"/>
    <w:rsid w:val="005E6619"/>
    <w:rsid w:val="005E6DBA"/>
    <w:rsid w:val="005E6E18"/>
    <w:rsid w:val="005E733D"/>
    <w:rsid w:val="005E772B"/>
    <w:rsid w:val="005E7B43"/>
    <w:rsid w:val="005E7BCD"/>
    <w:rsid w:val="005F0125"/>
    <w:rsid w:val="005F1E48"/>
    <w:rsid w:val="005F2529"/>
    <w:rsid w:val="005F3D91"/>
    <w:rsid w:val="005F42DE"/>
    <w:rsid w:val="005F4526"/>
    <w:rsid w:val="005F47E7"/>
    <w:rsid w:val="005F51E9"/>
    <w:rsid w:val="005F54E6"/>
    <w:rsid w:val="005F562C"/>
    <w:rsid w:val="005F5994"/>
    <w:rsid w:val="005F5BAD"/>
    <w:rsid w:val="005F5F54"/>
    <w:rsid w:val="005F68A0"/>
    <w:rsid w:val="005F7B76"/>
    <w:rsid w:val="006009E3"/>
    <w:rsid w:val="006011EC"/>
    <w:rsid w:val="0060450D"/>
    <w:rsid w:val="0060496A"/>
    <w:rsid w:val="006057FE"/>
    <w:rsid w:val="00605ADA"/>
    <w:rsid w:val="00605E3D"/>
    <w:rsid w:val="00605F32"/>
    <w:rsid w:val="00606909"/>
    <w:rsid w:val="00606EB9"/>
    <w:rsid w:val="00607AE9"/>
    <w:rsid w:val="00607F86"/>
    <w:rsid w:val="00610A63"/>
    <w:rsid w:val="00610F51"/>
    <w:rsid w:val="006112B6"/>
    <w:rsid w:val="0061178B"/>
    <w:rsid w:val="00612C3F"/>
    <w:rsid w:val="006134CE"/>
    <w:rsid w:val="00613A83"/>
    <w:rsid w:val="00614255"/>
    <w:rsid w:val="0061442C"/>
    <w:rsid w:val="00614967"/>
    <w:rsid w:val="006158A1"/>
    <w:rsid w:val="00615A7A"/>
    <w:rsid w:val="00615C48"/>
    <w:rsid w:val="00615D0A"/>
    <w:rsid w:val="006165A9"/>
    <w:rsid w:val="0061787C"/>
    <w:rsid w:val="00617A5A"/>
    <w:rsid w:val="00617BFA"/>
    <w:rsid w:val="0062128E"/>
    <w:rsid w:val="006220A3"/>
    <w:rsid w:val="006225A5"/>
    <w:rsid w:val="00622BB7"/>
    <w:rsid w:val="00622D56"/>
    <w:rsid w:val="006230F3"/>
    <w:rsid w:val="00623CFA"/>
    <w:rsid w:val="006240A4"/>
    <w:rsid w:val="00624504"/>
    <w:rsid w:val="006247E1"/>
    <w:rsid w:val="00624E7D"/>
    <w:rsid w:val="006253AD"/>
    <w:rsid w:val="006255E2"/>
    <w:rsid w:val="00625721"/>
    <w:rsid w:val="00625D20"/>
    <w:rsid w:val="00625EFF"/>
    <w:rsid w:val="006271E2"/>
    <w:rsid w:val="00627BA2"/>
    <w:rsid w:val="00627D73"/>
    <w:rsid w:val="00627E71"/>
    <w:rsid w:val="006302B9"/>
    <w:rsid w:val="00631757"/>
    <w:rsid w:val="00631A22"/>
    <w:rsid w:val="00631D16"/>
    <w:rsid w:val="00631DDC"/>
    <w:rsid w:val="00631F6B"/>
    <w:rsid w:val="00632AB8"/>
    <w:rsid w:val="00632E9A"/>
    <w:rsid w:val="00632F01"/>
    <w:rsid w:val="006334D4"/>
    <w:rsid w:val="00633EC4"/>
    <w:rsid w:val="006340CF"/>
    <w:rsid w:val="0063420F"/>
    <w:rsid w:val="006345CE"/>
    <w:rsid w:val="006348EF"/>
    <w:rsid w:val="006357F2"/>
    <w:rsid w:val="00635AA9"/>
    <w:rsid w:val="00635C36"/>
    <w:rsid w:val="00635CFC"/>
    <w:rsid w:val="00636617"/>
    <w:rsid w:val="006372F7"/>
    <w:rsid w:val="00640377"/>
    <w:rsid w:val="00640935"/>
    <w:rsid w:val="00640C9C"/>
    <w:rsid w:val="00641E3E"/>
    <w:rsid w:val="00642105"/>
    <w:rsid w:val="00642E1D"/>
    <w:rsid w:val="00643592"/>
    <w:rsid w:val="006435F5"/>
    <w:rsid w:val="00643D00"/>
    <w:rsid w:val="00644041"/>
    <w:rsid w:val="006443AB"/>
    <w:rsid w:val="006443EF"/>
    <w:rsid w:val="00644A44"/>
    <w:rsid w:val="006453A7"/>
    <w:rsid w:val="006457A1"/>
    <w:rsid w:val="00646D35"/>
    <w:rsid w:val="00646ECD"/>
    <w:rsid w:val="00647DE7"/>
    <w:rsid w:val="00647F40"/>
    <w:rsid w:val="0065016E"/>
    <w:rsid w:val="00650912"/>
    <w:rsid w:val="00650ECE"/>
    <w:rsid w:val="00651132"/>
    <w:rsid w:val="00651FE9"/>
    <w:rsid w:val="006526FF"/>
    <w:rsid w:val="0065292E"/>
    <w:rsid w:val="00652D9C"/>
    <w:rsid w:val="00652EEF"/>
    <w:rsid w:val="00653142"/>
    <w:rsid w:val="0065386D"/>
    <w:rsid w:val="0065394C"/>
    <w:rsid w:val="00653B39"/>
    <w:rsid w:val="00653B56"/>
    <w:rsid w:val="00654276"/>
    <w:rsid w:val="0065430A"/>
    <w:rsid w:val="00655764"/>
    <w:rsid w:val="0065602D"/>
    <w:rsid w:val="0065654C"/>
    <w:rsid w:val="00656550"/>
    <w:rsid w:val="00656559"/>
    <w:rsid w:val="0065769C"/>
    <w:rsid w:val="00657CC7"/>
    <w:rsid w:val="0066046C"/>
    <w:rsid w:val="00661BE6"/>
    <w:rsid w:val="00661DCE"/>
    <w:rsid w:val="00661FC1"/>
    <w:rsid w:val="00662169"/>
    <w:rsid w:val="00663A91"/>
    <w:rsid w:val="00663B61"/>
    <w:rsid w:val="00663D9F"/>
    <w:rsid w:val="00664478"/>
    <w:rsid w:val="00664DF2"/>
    <w:rsid w:val="006665CC"/>
    <w:rsid w:val="00666659"/>
    <w:rsid w:val="00666E46"/>
    <w:rsid w:val="00667B39"/>
    <w:rsid w:val="00667E5D"/>
    <w:rsid w:val="0067008D"/>
    <w:rsid w:val="00670B6A"/>
    <w:rsid w:val="00670D73"/>
    <w:rsid w:val="00671F0F"/>
    <w:rsid w:val="0067257D"/>
    <w:rsid w:val="00673239"/>
    <w:rsid w:val="006735B7"/>
    <w:rsid w:val="00673783"/>
    <w:rsid w:val="006737AB"/>
    <w:rsid w:val="00673C48"/>
    <w:rsid w:val="0067405B"/>
    <w:rsid w:val="006742CA"/>
    <w:rsid w:val="00674663"/>
    <w:rsid w:val="00674B2A"/>
    <w:rsid w:val="00674D3F"/>
    <w:rsid w:val="00675B1A"/>
    <w:rsid w:val="0067786A"/>
    <w:rsid w:val="00677ADC"/>
    <w:rsid w:val="0068100A"/>
    <w:rsid w:val="0068128F"/>
    <w:rsid w:val="006815A2"/>
    <w:rsid w:val="0068165B"/>
    <w:rsid w:val="00681AF9"/>
    <w:rsid w:val="0068207D"/>
    <w:rsid w:val="00682983"/>
    <w:rsid w:val="00682C4B"/>
    <w:rsid w:val="006837B2"/>
    <w:rsid w:val="006844A4"/>
    <w:rsid w:val="0068475D"/>
    <w:rsid w:val="006869B8"/>
    <w:rsid w:val="00686E20"/>
    <w:rsid w:val="0068701E"/>
    <w:rsid w:val="00690878"/>
    <w:rsid w:val="00691249"/>
    <w:rsid w:val="006913A9"/>
    <w:rsid w:val="0069140A"/>
    <w:rsid w:val="006928D2"/>
    <w:rsid w:val="00692B8F"/>
    <w:rsid w:val="006930BC"/>
    <w:rsid w:val="006937D2"/>
    <w:rsid w:val="00693CA5"/>
    <w:rsid w:val="00693E3D"/>
    <w:rsid w:val="00694369"/>
    <w:rsid w:val="00694C0C"/>
    <w:rsid w:val="00694ED8"/>
    <w:rsid w:val="006950C5"/>
    <w:rsid w:val="0069579F"/>
    <w:rsid w:val="00695C40"/>
    <w:rsid w:val="006960CF"/>
    <w:rsid w:val="00696300"/>
    <w:rsid w:val="00696C6E"/>
    <w:rsid w:val="00696C70"/>
    <w:rsid w:val="00696ED9"/>
    <w:rsid w:val="00697135"/>
    <w:rsid w:val="006972AD"/>
    <w:rsid w:val="00697BF1"/>
    <w:rsid w:val="006A033F"/>
    <w:rsid w:val="006A208E"/>
    <w:rsid w:val="006A26D6"/>
    <w:rsid w:val="006A2C5F"/>
    <w:rsid w:val="006A2DF8"/>
    <w:rsid w:val="006A35D7"/>
    <w:rsid w:val="006A4091"/>
    <w:rsid w:val="006A4B01"/>
    <w:rsid w:val="006A5318"/>
    <w:rsid w:val="006A5FCE"/>
    <w:rsid w:val="006A636E"/>
    <w:rsid w:val="006A6AC2"/>
    <w:rsid w:val="006A760F"/>
    <w:rsid w:val="006A7D6B"/>
    <w:rsid w:val="006B0A76"/>
    <w:rsid w:val="006B0B18"/>
    <w:rsid w:val="006B0C9D"/>
    <w:rsid w:val="006B12AC"/>
    <w:rsid w:val="006B1A56"/>
    <w:rsid w:val="006B2A32"/>
    <w:rsid w:val="006B2C47"/>
    <w:rsid w:val="006B2E58"/>
    <w:rsid w:val="006B5118"/>
    <w:rsid w:val="006B53C3"/>
    <w:rsid w:val="006B6A49"/>
    <w:rsid w:val="006B7239"/>
    <w:rsid w:val="006B72FE"/>
    <w:rsid w:val="006B7DD5"/>
    <w:rsid w:val="006C01BD"/>
    <w:rsid w:val="006C080B"/>
    <w:rsid w:val="006C090A"/>
    <w:rsid w:val="006C0AB6"/>
    <w:rsid w:val="006C0B84"/>
    <w:rsid w:val="006C1AC7"/>
    <w:rsid w:val="006C23FC"/>
    <w:rsid w:val="006C2C81"/>
    <w:rsid w:val="006C3063"/>
    <w:rsid w:val="006C3286"/>
    <w:rsid w:val="006C3F40"/>
    <w:rsid w:val="006C4A6D"/>
    <w:rsid w:val="006C4CCC"/>
    <w:rsid w:val="006C66A6"/>
    <w:rsid w:val="006C67C4"/>
    <w:rsid w:val="006C71E7"/>
    <w:rsid w:val="006C7710"/>
    <w:rsid w:val="006C777A"/>
    <w:rsid w:val="006D052C"/>
    <w:rsid w:val="006D0A46"/>
    <w:rsid w:val="006D0D45"/>
    <w:rsid w:val="006D121F"/>
    <w:rsid w:val="006D1442"/>
    <w:rsid w:val="006D16A3"/>
    <w:rsid w:val="006D1AFB"/>
    <w:rsid w:val="006D21B2"/>
    <w:rsid w:val="006D229C"/>
    <w:rsid w:val="006D22BB"/>
    <w:rsid w:val="006D2BD4"/>
    <w:rsid w:val="006D329A"/>
    <w:rsid w:val="006D35BC"/>
    <w:rsid w:val="006D422E"/>
    <w:rsid w:val="006D466F"/>
    <w:rsid w:val="006D4BC8"/>
    <w:rsid w:val="006D4EF6"/>
    <w:rsid w:val="006D5301"/>
    <w:rsid w:val="006D5DEA"/>
    <w:rsid w:val="006D6349"/>
    <w:rsid w:val="006D65D3"/>
    <w:rsid w:val="006D73D7"/>
    <w:rsid w:val="006D765D"/>
    <w:rsid w:val="006D78EB"/>
    <w:rsid w:val="006D7AEB"/>
    <w:rsid w:val="006D7D28"/>
    <w:rsid w:val="006E01C1"/>
    <w:rsid w:val="006E0994"/>
    <w:rsid w:val="006E110B"/>
    <w:rsid w:val="006E1206"/>
    <w:rsid w:val="006E1418"/>
    <w:rsid w:val="006E16F8"/>
    <w:rsid w:val="006E2D62"/>
    <w:rsid w:val="006E3D33"/>
    <w:rsid w:val="006E3E8D"/>
    <w:rsid w:val="006E4181"/>
    <w:rsid w:val="006E4F9B"/>
    <w:rsid w:val="006E4FCC"/>
    <w:rsid w:val="006E52C8"/>
    <w:rsid w:val="006E5985"/>
    <w:rsid w:val="006E5DFD"/>
    <w:rsid w:val="006E6095"/>
    <w:rsid w:val="006E64CF"/>
    <w:rsid w:val="006E6D79"/>
    <w:rsid w:val="006E70E3"/>
    <w:rsid w:val="006E7CD4"/>
    <w:rsid w:val="006F03F3"/>
    <w:rsid w:val="006F05BA"/>
    <w:rsid w:val="006F12D6"/>
    <w:rsid w:val="006F178B"/>
    <w:rsid w:val="006F1E61"/>
    <w:rsid w:val="006F212D"/>
    <w:rsid w:val="006F2435"/>
    <w:rsid w:val="006F27B9"/>
    <w:rsid w:val="006F2AA4"/>
    <w:rsid w:val="006F2C6E"/>
    <w:rsid w:val="006F4119"/>
    <w:rsid w:val="006F4253"/>
    <w:rsid w:val="006F47DB"/>
    <w:rsid w:val="006F49C3"/>
    <w:rsid w:val="006F4BE5"/>
    <w:rsid w:val="006F5FB7"/>
    <w:rsid w:val="006F72DC"/>
    <w:rsid w:val="006F7651"/>
    <w:rsid w:val="007005EE"/>
    <w:rsid w:val="00700B30"/>
    <w:rsid w:val="007013F9"/>
    <w:rsid w:val="0070161A"/>
    <w:rsid w:val="00701BD4"/>
    <w:rsid w:val="00701E68"/>
    <w:rsid w:val="0070206E"/>
    <w:rsid w:val="0070356D"/>
    <w:rsid w:val="00703E00"/>
    <w:rsid w:val="00703E8F"/>
    <w:rsid w:val="00704C77"/>
    <w:rsid w:val="00705722"/>
    <w:rsid w:val="0070575A"/>
    <w:rsid w:val="007057F1"/>
    <w:rsid w:val="00705C24"/>
    <w:rsid w:val="007060BC"/>
    <w:rsid w:val="007066A5"/>
    <w:rsid w:val="007069DA"/>
    <w:rsid w:val="00706E5C"/>
    <w:rsid w:val="00707289"/>
    <w:rsid w:val="00707DDE"/>
    <w:rsid w:val="00707F98"/>
    <w:rsid w:val="007105D7"/>
    <w:rsid w:val="00711065"/>
    <w:rsid w:val="007110ED"/>
    <w:rsid w:val="00711220"/>
    <w:rsid w:val="0071155C"/>
    <w:rsid w:val="00711FC3"/>
    <w:rsid w:val="007127C4"/>
    <w:rsid w:val="00713845"/>
    <w:rsid w:val="0071457C"/>
    <w:rsid w:val="0071470F"/>
    <w:rsid w:val="00714B45"/>
    <w:rsid w:val="00714D69"/>
    <w:rsid w:val="00715CE5"/>
    <w:rsid w:val="007167F2"/>
    <w:rsid w:val="00716DC6"/>
    <w:rsid w:val="00716FA2"/>
    <w:rsid w:val="007171EB"/>
    <w:rsid w:val="00717BF4"/>
    <w:rsid w:val="00720171"/>
    <w:rsid w:val="007208FE"/>
    <w:rsid w:val="00720F46"/>
    <w:rsid w:val="00721493"/>
    <w:rsid w:val="00722F6D"/>
    <w:rsid w:val="007234E3"/>
    <w:rsid w:val="007235AE"/>
    <w:rsid w:val="00723EDE"/>
    <w:rsid w:val="007242ED"/>
    <w:rsid w:val="007243A5"/>
    <w:rsid w:val="00724D31"/>
    <w:rsid w:val="00725293"/>
    <w:rsid w:val="007256CD"/>
    <w:rsid w:val="007257E5"/>
    <w:rsid w:val="00725A9B"/>
    <w:rsid w:val="00725B3E"/>
    <w:rsid w:val="00726852"/>
    <w:rsid w:val="00726AB4"/>
    <w:rsid w:val="007271F5"/>
    <w:rsid w:val="00727367"/>
    <w:rsid w:val="0073018F"/>
    <w:rsid w:val="007303CF"/>
    <w:rsid w:val="007308B1"/>
    <w:rsid w:val="00730AA5"/>
    <w:rsid w:val="00731237"/>
    <w:rsid w:val="00731D3D"/>
    <w:rsid w:val="0073241B"/>
    <w:rsid w:val="007326A4"/>
    <w:rsid w:val="0073420B"/>
    <w:rsid w:val="00734823"/>
    <w:rsid w:val="007358D7"/>
    <w:rsid w:val="00735F2E"/>
    <w:rsid w:val="00736408"/>
    <w:rsid w:val="0073786D"/>
    <w:rsid w:val="007407AE"/>
    <w:rsid w:val="0074144A"/>
    <w:rsid w:val="0074146E"/>
    <w:rsid w:val="007416DE"/>
    <w:rsid w:val="00742381"/>
    <w:rsid w:val="007424BD"/>
    <w:rsid w:val="007424DE"/>
    <w:rsid w:val="00743985"/>
    <w:rsid w:val="00743DC2"/>
    <w:rsid w:val="00743F11"/>
    <w:rsid w:val="007442DF"/>
    <w:rsid w:val="00744546"/>
    <w:rsid w:val="007447EE"/>
    <w:rsid w:val="00745711"/>
    <w:rsid w:val="00745ADC"/>
    <w:rsid w:val="007460FA"/>
    <w:rsid w:val="00746521"/>
    <w:rsid w:val="00746981"/>
    <w:rsid w:val="00746C66"/>
    <w:rsid w:val="007475F6"/>
    <w:rsid w:val="00747F61"/>
    <w:rsid w:val="007509B1"/>
    <w:rsid w:val="00750FB4"/>
    <w:rsid w:val="007515F9"/>
    <w:rsid w:val="00751FEE"/>
    <w:rsid w:val="0075240C"/>
    <w:rsid w:val="00752565"/>
    <w:rsid w:val="00752898"/>
    <w:rsid w:val="00752D68"/>
    <w:rsid w:val="0075358B"/>
    <w:rsid w:val="00753D03"/>
    <w:rsid w:val="00754060"/>
    <w:rsid w:val="007546E1"/>
    <w:rsid w:val="00754813"/>
    <w:rsid w:val="00755646"/>
    <w:rsid w:val="00755895"/>
    <w:rsid w:val="00755905"/>
    <w:rsid w:val="00757248"/>
    <w:rsid w:val="00757309"/>
    <w:rsid w:val="007576D3"/>
    <w:rsid w:val="00757A1B"/>
    <w:rsid w:val="00757C67"/>
    <w:rsid w:val="00757CE1"/>
    <w:rsid w:val="00760907"/>
    <w:rsid w:val="00761486"/>
    <w:rsid w:val="007621B3"/>
    <w:rsid w:val="007629B6"/>
    <w:rsid w:val="007629CD"/>
    <w:rsid w:val="00762C63"/>
    <w:rsid w:val="007632FA"/>
    <w:rsid w:val="007635BD"/>
    <w:rsid w:val="007641C2"/>
    <w:rsid w:val="0076495F"/>
    <w:rsid w:val="00764D15"/>
    <w:rsid w:val="00765728"/>
    <w:rsid w:val="00765DC9"/>
    <w:rsid w:val="0076713F"/>
    <w:rsid w:val="007671D6"/>
    <w:rsid w:val="00767BCE"/>
    <w:rsid w:val="00767FEF"/>
    <w:rsid w:val="00770162"/>
    <w:rsid w:val="00771013"/>
    <w:rsid w:val="007720EF"/>
    <w:rsid w:val="00772CD2"/>
    <w:rsid w:val="00772D3D"/>
    <w:rsid w:val="00772E9F"/>
    <w:rsid w:val="00774002"/>
    <w:rsid w:val="007741E9"/>
    <w:rsid w:val="007748BE"/>
    <w:rsid w:val="00774C9E"/>
    <w:rsid w:val="00774D1D"/>
    <w:rsid w:val="007751E4"/>
    <w:rsid w:val="0077576A"/>
    <w:rsid w:val="00775806"/>
    <w:rsid w:val="0077582F"/>
    <w:rsid w:val="00776282"/>
    <w:rsid w:val="00776517"/>
    <w:rsid w:val="00777CA1"/>
    <w:rsid w:val="00777E24"/>
    <w:rsid w:val="00777EC7"/>
    <w:rsid w:val="007807BE"/>
    <w:rsid w:val="00780DE3"/>
    <w:rsid w:val="00780E03"/>
    <w:rsid w:val="00780E48"/>
    <w:rsid w:val="00780FD9"/>
    <w:rsid w:val="007819C0"/>
    <w:rsid w:val="007819CF"/>
    <w:rsid w:val="00781E00"/>
    <w:rsid w:val="0078220C"/>
    <w:rsid w:val="007824D9"/>
    <w:rsid w:val="00782A79"/>
    <w:rsid w:val="007837C1"/>
    <w:rsid w:val="00783EE3"/>
    <w:rsid w:val="00784140"/>
    <w:rsid w:val="0078418E"/>
    <w:rsid w:val="00784369"/>
    <w:rsid w:val="007845FD"/>
    <w:rsid w:val="0078494F"/>
    <w:rsid w:val="00784BD5"/>
    <w:rsid w:val="00784F5F"/>
    <w:rsid w:val="00785174"/>
    <w:rsid w:val="0078545B"/>
    <w:rsid w:val="00785CCB"/>
    <w:rsid w:val="00785F45"/>
    <w:rsid w:val="00786077"/>
    <w:rsid w:val="00786337"/>
    <w:rsid w:val="0078653D"/>
    <w:rsid w:val="00787238"/>
    <w:rsid w:val="0078726F"/>
    <w:rsid w:val="00790277"/>
    <w:rsid w:val="007907D3"/>
    <w:rsid w:val="00790BD1"/>
    <w:rsid w:val="00790D7C"/>
    <w:rsid w:val="00790F37"/>
    <w:rsid w:val="00792FEE"/>
    <w:rsid w:val="007936E2"/>
    <w:rsid w:val="007936FF"/>
    <w:rsid w:val="007937C0"/>
    <w:rsid w:val="007943C9"/>
    <w:rsid w:val="00794532"/>
    <w:rsid w:val="00794EA3"/>
    <w:rsid w:val="00796003"/>
    <w:rsid w:val="00796178"/>
    <w:rsid w:val="00796CAE"/>
    <w:rsid w:val="00797E17"/>
    <w:rsid w:val="007A00B7"/>
    <w:rsid w:val="007A011D"/>
    <w:rsid w:val="007A03FB"/>
    <w:rsid w:val="007A0920"/>
    <w:rsid w:val="007A09BE"/>
    <w:rsid w:val="007A0D1C"/>
    <w:rsid w:val="007A210D"/>
    <w:rsid w:val="007A2584"/>
    <w:rsid w:val="007A268F"/>
    <w:rsid w:val="007A31F2"/>
    <w:rsid w:val="007A343D"/>
    <w:rsid w:val="007A41A3"/>
    <w:rsid w:val="007A4A29"/>
    <w:rsid w:val="007A7A4A"/>
    <w:rsid w:val="007B08E5"/>
    <w:rsid w:val="007B09D6"/>
    <w:rsid w:val="007B0E1E"/>
    <w:rsid w:val="007B0E6B"/>
    <w:rsid w:val="007B10EE"/>
    <w:rsid w:val="007B16DD"/>
    <w:rsid w:val="007B1954"/>
    <w:rsid w:val="007B2BCE"/>
    <w:rsid w:val="007B2D44"/>
    <w:rsid w:val="007B3621"/>
    <w:rsid w:val="007B3C96"/>
    <w:rsid w:val="007B4065"/>
    <w:rsid w:val="007B63B8"/>
    <w:rsid w:val="007B667F"/>
    <w:rsid w:val="007C0290"/>
    <w:rsid w:val="007C0348"/>
    <w:rsid w:val="007C09C6"/>
    <w:rsid w:val="007C188E"/>
    <w:rsid w:val="007C1988"/>
    <w:rsid w:val="007C2161"/>
    <w:rsid w:val="007C2B18"/>
    <w:rsid w:val="007C30C9"/>
    <w:rsid w:val="007C3130"/>
    <w:rsid w:val="007C31F5"/>
    <w:rsid w:val="007C39B3"/>
    <w:rsid w:val="007C3CB8"/>
    <w:rsid w:val="007C40BD"/>
    <w:rsid w:val="007C44D6"/>
    <w:rsid w:val="007C515C"/>
    <w:rsid w:val="007C562C"/>
    <w:rsid w:val="007C5B61"/>
    <w:rsid w:val="007C6C5C"/>
    <w:rsid w:val="007C7198"/>
    <w:rsid w:val="007C73DC"/>
    <w:rsid w:val="007C75DC"/>
    <w:rsid w:val="007D0111"/>
    <w:rsid w:val="007D090A"/>
    <w:rsid w:val="007D0E2F"/>
    <w:rsid w:val="007D114F"/>
    <w:rsid w:val="007D11C1"/>
    <w:rsid w:val="007D1A46"/>
    <w:rsid w:val="007D1A54"/>
    <w:rsid w:val="007D1E5C"/>
    <w:rsid w:val="007D1F3F"/>
    <w:rsid w:val="007D225A"/>
    <w:rsid w:val="007D2CD6"/>
    <w:rsid w:val="007D3B96"/>
    <w:rsid w:val="007D4410"/>
    <w:rsid w:val="007D45DE"/>
    <w:rsid w:val="007D47C1"/>
    <w:rsid w:val="007D52C6"/>
    <w:rsid w:val="007D53EE"/>
    <w:rsid w:val="007D5661"/>
    <w:rsid w:val="007D609B"/>
    <w:rsid w:val="007D61A1"/>
    <w:rsid w:val="007D69E4"/>
    <w:rsid w:val="007D6DCB"/>
    <w:rsid w:val="007E0B74"/>
    <w:rsid w:val="007E12A3"/>
    <w:rsid w:val="007E1404"/>
    <w:rsid w:val="007E2B36"/>
    <w:rsid w:val="007E2D09"/>
    <w:rsid w:val="007E31E9"/>
    <w:rsid w:val="007E32C2"/>
    <w:rsid w:val="007E33C2"/>
    <w:rsid w:val="007E35D8"/>
    <w:rsid w:val="007E3835"/>
    <w:rsid w:val="007E3C7F"/>
    <w:rsid w:val="007E42EC"/>
    <w:rsid w:val="007E44D8"/>
    <w:rsid w:val="007E4772"/>
    <w:rsid w:val="007E4890"/>
    <w:rsid w:val="007E5611"/>
    <w:rsid w:val="007E591B"/>
    <w:rsid w:val="007E5F40"/>
    <w:rsid w:val="007E6083"/>
    <w:rsid w:val="007E6E85"/>
    <w:rsid w:val="007E7696"/>
    <w:rsid w:val="007E77B1"/>
    <w:rsid w:val="007E7E22"/>
    <w:rsid w:val="007E7FB2"/>
    <w:rsid w:val="007F010E"/>
    <w:rsid w:val="007F0563"/>
    <w:rsid w:val="007F0B68"/>
    <w:rsid w:val="007F0E94"/>
    <w:rsid w:val="007F0E9F"/>
    <w:rsid w:val="007F1C77"/>
    <w:rsid w:val="007F1D69"/>
    <w:rsid w:val="007F1ED3"/>
    <w:rsid w:val="007F28F3"/>
    <w:rsid w:val="007F2973"/>
    <w:rsid w:val="007F2B71"/>
    <w:rsid w:val="007F32CD"/>
    <w:rsid w:val="007F3ECB"/>
    <w:rsid w:val="007F4F07"/>
    <w:rsid w:val="007F4FEF"/>
    <w:rsid w:val="007F5262"/>
    <w:rsid w:val="007F561E"/>
    <w:rsid w:val="007F5632"/>
    <w:rsid w:val="007F56BE"/>
    <w:rsid w:val="007F59D7"/>
    <w:rsid w:val="007F739B"/>
    <w:rsid w:val="007F79D8"/>
    <w:rsid w:val="00800275"/>
    <w:rsid w:val="00800B1A"/>
    <w:rsid w:val="00801095"/>
    <w:rsid w:val="008026E7"/>
    <w:rsid w:val="008034D8"/>
    <w:rsid w:val="00803877"/>
    <w:rsid w:val="00803AB0"/>
    <w:rsid w:val="00803E91"/>
    <w:rsid w:val="00804699"/>
    <w:rsid w:val="0080507C"/>
    <w:rsid w:val="008054DF"/>
    <w:rsid w:val="00806081"/>
    <w:rsid w:val="0080613B"/>
    <w:rsid w:val="0080626F"/>
    <w:rsid w:val="008066F0"/>
    <w:rsid w:val="00807413"/>
    <w:rsid w:val="0080788B"/>
    <w:rsid w:val="00807BD2"/>
    <w:rsid w:val="00810690"/>
    <w:rsid w:val="00811013"/>
    <w:rsid w:val="00812102"/>
    <w:rsid w:val="00812172"/>
    <w:rsid w:val="00812217"/>
    <w:rsid w:val="00812931"/>
    <w:rsid w:val="00812CC2"/>
    <w:rsid w:val="0081301A"/>
    <w:rsid w:val="008134A5"/>
    <w:rsid w:val="0081380F"/>
    <w:rsid w:val="00813EDD"/>
    <w:rsid w:val="00813FCA"/>
    <w:rsid w:val="008142FD"/>
    <w:rsid w:val="00814481"/>
    <w:rsid w:val="008144D4"/>
    <w:rsid w:val="00815208"/>
    <w:rsid w:val="00815447"/>
    <w:rsid w:val="00816929"/>
    <w:rsid w:val="00816E8A"/>
    <w:rsid w:val="00817003"/>
    <w:rsid w:val="00820337"/>
    <w:rsid w:val="008204A5"/>
    <w:rsid w:val="00820BA6"/>
    <w:rsid w:val="00820E34"/>
    <w:rsid w:val="00820F08"/>
    <w:rsid w:val="00821FEB"/>
    <w:rsid w:val="00822033"/>
    <w:rsid w:val="0082282C"/>
    <w:rsid w:val="00823351"/>
    <w:rsid w:val="00823498"/>
    <w:rsid w:val="008239C4"/>
    <w:rsid w:val="00824CBA"/>
    <w:rsid w:val="0082509F"/>
    <w:rsid w:val="008255DE"/>
    <w:rsid w:val="008272C2"/>
    <w:rsid w:val="008276BD"/>
    <w:rsid w:val="00830132"/>
    <w:rsid w:val="008303A5"/>
    <w:rsid w:val="00830496"/>
    <w:rsid w:val="00830657"/>
    <w:rsid w:val="00830902"/>
    <w:rsid w:val="00831D29"/>
    <w:rsid w:val="008320BD"/>
    <w:rsid w:val="00832A28"/>
    <w:rsid w:val="00833506"/>
    <w:rsid w:val="008341FF"/>
    <w:rsid w:val="00834220"/>
    <w:rsid w:val="00834338"/>
    <w:rsid w:val="00834B07"/>
    <w:rsid w:val="00834D12"/>
    <w:rsid w:val="00834D35"/>
    <w:rsid w:val="00834DE5"/>
    <w:rsid w:val="00834FC8"/>
    <w:rsid w:val="008356F6"/>
    <w:rsid w:val="0083635F"/>
    <w:rsid w:val="0083682E"/>
    <w:rsid w:val="00836EA6"/>
    <w:rsid w:val="00837255"/>
    <w:rsid w:val="00837B04"/>
    <w:rsid w:val="00837E20"/>
    <w:rsid w:val="0084110B"/>
    <w:rsid w:val="0084118F"/>
    <w:rsid w:val="00841BCF"/>
    <w:rsid w:val="00841E14"/>
    <w:rsid w:val="00842314"/>
    <w:rsid w:val="00842CBF"/>
    <w:rsid w:val="00843244"/>
    <w:rsid w:val="00843C6C"/>
    <w:rsid w:val="0084486A"/>
    <w:rsid w:val="00845AEE"/>
    <w:rsid w:val="00846FDF"/>
    <w:rsid w:val="0084713E"/>
    <w:rsid w:val="00847913"/>
    <w:rsid w:val="00847D40"/>
    <w:rsid w:val="00847DED"/>
    <w:rsid w:val="00847F21"/>
    <w:rsid w:val="00850331"/>
    <w:rsid w:val="00851366"/>
    <w:rsid w:val="00852107"/>
    <w:rsid w:val="00852396"/>
    <w:rsid w:val="008523D9"/>
    <w:rsid w:val="008524A8"/>
    <w:rsid w:val="0085257E"/>
    <w:rsid w:val="00852695"/>
    <w:rsid w:val="00852AA6"/>
    <w:rsid w:val="00853243"/>
    <w:rsid w:val="008533B2"/>
    <w:rsid w:val="008533DD"/>
    <w:rsid w:val="00853639"/>
    <w:rsid w:val="0085369F"/>
    <w:rsid w:val="00853723"/>
    <w:rsid w:val="008543E4"/>
    <w:rsid w:val="00854DB2"/>
    <w:rsid w:val="0085508D"/>
    <w:rsid w:val="00855518"/>
    <w:rsid w:val="00855655"/>
    <w:rsid w:val="00856158"/>
    <w:rsid w:val="00856687"/>
    <w:rsid w:val="0085680B"/>
    <w:rsid w:val="00857A31"/>
    <w:rsid w:val="008604F1"/>
    <w:rsid w:val="008612DA"/>
    <w:rsid w:val="00861549"/>
    <w:rsid w:val="00861690"/>
    <w:rsid w:val="00861C96"/>
    <w:rsid w:val="00862492"/>
    <w:rsid w:val="008635A3"/>
    <w:rsid w:val="00863B1C"/>
    <w:rsid w:val="00863CB3"/>
    <w:rsid w:val="00863F7E"/>
    <w:rsid w:val="0086471D"/>
    <w:rsid w:val="008648D2"/>
    <w:rsid w:val="008648FB"/>
    <w:rsid w:val="00864B93"/>
    <w:rsid w:val="00865C50"/>
    <w:rsid w:val="00865D8C"/>
    <w:rsid w:val="0086604B"/>
    <w:rsid w:val="0087095F"/>
    <w:rsid w:val="00870DCA"/>
    <w:rsid w:val="00871290"/>
    <w:rsid w:val="0087203A"/>
    <w:rsid w:val="00872EDE"/>
    <w:rsid w:val="0087375C"/>
    <w:rsid w:val="00873D4D"/>
    <w:rsid w:val="0087434C"/>
    <w:rsid w:val="008748E3"/>
    <w:rsid w:val="00874BA4"/>
    <w:rsid w:val="00876036"/>
    <w:rsid w:val="008762D9"/>
    <w:rsid w:val="00876C45"/>
    <w:rsid w:val="00876CD6"/>
    <w:rsid w:val="00877725"/>
    <w:rsid w:val="008778B1"/>
    <w:rsid w:val="00880393"/>
    <w:rsid w:val="0088064E"/>
    <w:rsid w:val="00881062"/>
    <w:rsid w:val="00881A82"/>
    <w:rsid w:val="00881B97"/>
    <w:rsid w:val="00883C1A"/>
    <w:rsid w:val="008843B5"/>
    <w:rsid w:val="0088476C"/>
    <w:rsid w:val="00884B2A"/>
    <w:rsid w:val="008853EC"/>
    <w:rsid w:val="00885B3F"/>
    <w:rsid w:val="0088603A"/>
    <w:rsid w:val="008867F7"/>
    <w:rsid w:val="00887295"/>
    <w:rsid w:val="008878A7"/>
    <w:rsid w:val="00887D54"/>
    <w:rsid w:val="00890C17"/>
    <w:rsid w:val="00890DF3"/>
    <w:rsid w:val="00890E8A"/>
    <w:rsid w:val="0089114D"/>
    <w:rsid w:val="00891B21"/>
    <w:rsid w:val="00891C32"/>
    <w:rsid w:val="008926DD"/>
    <w:rsid w:val="008927A3"/>
    <w:rsid w:val="00893980"/>
    <w:rsid w:val="008940D9"/>
    <w:rsid w:val="008942F6"/>
    <w:rsid w:val="00895312"/>
    <w:rsid w:val="0089572F"/>
    <w:rsid w:val="00895A8F"/>
    <w:rsid w:val="00895EDF"/>
    <w:rsid w:val="008962BF"/>
    <w:rsid w:val="00896DC6"/>
    <w:rsid w:val="00896EF4"/>
    <w:rsid w:val="00897940"/>
    <w:rsid w:val="00897C16"/>
    <w:rsid w:val="00897D29"/>
    <w:rsid w:val="008A013E"/>
    <w:rsid w:val="008A09C6"/>
    <w:rsid w:val="008A0A07"/>
    <w:rsid w:val="008A0C39"/>
    <w:rsid w:val="008A169C"/>
    <w:rsid w:val="008A2016"/>
    <w:rsid w:val="008A2038"/>
    <w:rsid w:val="008A227D"/>
    <w:rsid w:val="008A23F9"/>
    <w:rsid w:val="008A23FF"/>
    <w:rsid w:val="008A259C"/>
    <w:rsid w:val="008A2A8B"/>
    <w:rsid w:val="008A2A90"/>
    <w:rsid w:val="008A2C39"/>
    <w:rsid w:val="008A2C90"/>
    <w:rsid w:val="008A2D49"/>
    <w:rsid w:val="008A2F6E"/>
    <w:rsid w:val="008A3F55"/>
    <w:rsid w:val="008A4789"/>
    <w:rsid w:val="008A527C"/>
    <w:rsid w:val="008A64A2"/>
    <w:rsid w:val="008A6A8B"/>
    <w:rsid w:val="008A6AC7"/>
    <w:rsid w:val="008A6E40"/>
    <w:rsid w:val="008A74C3"/>
    <w:rsid w:val="008A7795"/>
    <w:rsid w:val="008A79F3"/>
    <w:rsid w:val="008A7C73"/>
    <w:rsid w:val="008B0131"/>
    <w:rsid w:val="008B0799"/>
    <w:rsid w:val="008B0918"/>
    <w:rsid w:val="008B0AED"/>
    <w:rsid w:val="008B1151"/>
    <w:rsid w:val="008B184D"/>
    <w:rsid w:val="008B18EB"/>
    <w:rsid w:val="008B1DB0"/>
    <w:rsid w:val="008B42C7"/>
    <w:rsid w:val="008B4622"/>
    <w:rsid w:val="008B4B23"/>
    <w:rsid w:val="008B51B5"/>
    <w:rsid w:val="008B5203"/>
    <w:rsid w:val="008B5FB9"/>
    <w:rsid w:val="008B6010"/>
    <w:rsid w:val="008B635B"/>
    <w:rsid w:val="008B6401"/>
    <w:rsid w:val="008B65B1"/>
    <w:rsid w:val="008B66CF"/>
    <w:rsid w:val="008B6C4C"/>
    <w:rsid w:val="008B7647"/>
    <w:rsid w:val="008B76F3"/>
    <w:rsid w:val="008C0306"/>
    <w:rsid w:val="008C0394"/>
    <w:rsid w:val="008C03A3"/>
    <w:rsid w:val="008C074E"/>
    <w:rsid w:val="008C09F3"/>
    <w:rsid w:val="008C11D2"/>
    <w:rsid w:val="008C1409"/>
    <w:rsid w:val="008C142C"/>
    <w:rsid w:val="008C202C"/>
    <w:rsid w:val="008C3344"/>
    <w:rsid w:val="008C34EE"/>
    <w:rsid w:val="008C3FF9"/>
    <w:rsid w:val="008C4392"/>
    <w:rsid w:val="008C4A02"/>
    <w:rsid w:val="008C5A48"/>
    <w:rsid w:val="008C5F3C"/>
    <w:rsid w:val="008C63FC"/>
    <w:rsid w:val="008C6B2D"/>
    <w:rsid w:val="008C7115"/>
    <w:rsid w:val="008D0415"/>
    <w:rsid w:val="008D06C0"/>
    <w:rsid w:val="008D0786"/>
    <w:rsid w:val="008D07BF"/>
    <w:rsid w:val="008D0C2B"/>
    <w:rsid w:val="008D0DE3"/>
    <w:rsid w:val="008D16CE"/>
    <w:rsid w:val="008D18FC"/>
    <w:rsid w:val="008D1E07"/>
    <w:rsid w:val="008D1E27"/>
    <w:rsid w:val="008D22DC"/>
    <w:rsid w:val="008D2A11"/>
    <w:rsid w:val="008D3B29"/>
    <w:rsid w:val="008D43AA"/>
    <w:rsid w:val="008D563D"/>
    <w:rsid w:val="008D6F8A"/>
    <w:rsid w:val="008D7137"/>
    <w:rsid w:val="008D728F"/>
    <w:rsid w:val="008D74CE"/>
    <w:rsid w:val="008D7B2C"/>
    <w:rsid w:val="008D7CAB"/>
    <w:rsid w:val="008E00B7"/>
    <w:rsid w:val="008E0343"/>
    <w:rsid w:val="008E04B7"/>
    <w:rsid w:val="008E0593"/>
    <w:rsid w:val="008E0AC6"/>
    <w:rsid w:val="008E0DE1"/>
    <w:rsid w:val="008E0E07"/>
    <w:rsid w:val="008E1B3D"/>
    <w:rsid w:val="008E1F2E"/>
    <w:rsid w:val="008E3643"/>
    <w:rsid w:val="008E3D92"/>
    <w:rsid w:val="008E3EB6"/>
    <w:rsid w:val="008E407B"/>
    <w:rsid w:val="008E4698"/>
    <w:rsid w:val="008E49DB"/>
    <w:rsid w:val="008E4AA6"/>
    <w:rsid w:val="008E4AB0"/>
    <w:rsid w:val="008E4BA9"/>
    <w:rsid w:val="008E4D48"/>
    <w:rsid w:val="008E5218"/>
    <w:rsid w:val="008E5558"/>
    <w:rsid w:val="008E58E5"/>
    <w:rsid w:val="008E5A1A"/>
    <w:rsid w:val="008E5D9D"/>
    <w:rsid w:val="008E7690"/>
    <w:rsid w:val="008E7E5D"/>
    <w:rsid w:val="008F04F4"/>
    <w:rsid w:val="008F0E48"/>
    <w:rsid w:val="008F1370"/>
    <w:rsid w:val="008F2197"/>
    <w:rsid w:val="008F2C24"/>
    <w:rsid w:val="008F2C3E"/>
    <w:rsid w:val="008F2CFD"/>
    <w:rsid w:val="008F3F12"/>
    <w:rsid w:val="008F42AB"/>
    <w:rsid w:val="008F46A9"/>
    <w:rsid w:val="008F477F"/>
    <w:rsid w:val="008F4B04"/>
    <w:rsid w:val="008F5483"/>
    <w:rsid w:val="008F64BE"/>
    <w:rsid w:val="008F66DC"/>
    <w:rsid w:val="008F6E96"/>
    <w:rsid w:val="008F7E81"/>
    <w:rsid w:val="00900AE0"/>
    <w:rsid w:val="009015B4"/>
    <w:rsid w:val="00902542"/>
    <w:rsid w:val="0090276C"/>
    <w:rsid w:val="00902886"/>
    <w:rsid w:val="00903D00"/>
    <w:rsid w:val="00904D5C"/>
    <w:rsid w:val="00904E2E"/>
    <w:rsid w:val="0090527B"/>
    <w:rsid w:val="00905D97"/>
    <w:rsid w:val="00906607"/>
    <w:rsid w:val="00910722"/>
    <w:rsid w:val="00910AFE"/>
    <w:rsid w:val="00910C42"/>
    <w:rsid w:val="00912301"/>
    <w:rsid w:val="0091231D"/>
    <w:rsid w:val="0091269A"/>
    <w:rsid w:val="00912907"/>
    <w:rsid w:val="00912A0B"/>
    <w:rsid w:val="00912BAD"/>
    <w:rsid w:val="009130BE"/>
    <w:rsid w:val="009132D9"/>
    <w:rsid w:val="00913D76"/>
    <w:rsid w:val="009140B9"/>
    <w:rsid w:val="0091424F"/>
    <w:rsid w:val="00914268"/>
    <w:rsid w:val="00914278"/>
    <w:rsid w:val="009145E7"/>
    <w:rsid w:val="009159DF"/>
    <w:rsid w:val="00916E4D"/>
    <w:rsid w:val="0091770A"/>
    <w:rsid w:val="00917ABA"/>
    <w:rsid w:val="00920365"/>
    <w:rsid w:val="0092068E"/>
    <w:rsid w:val="009218E9"/>
    <w:rsid w:val="00922450"/>
    <w:rsid w:val="00922838"/>
    <w:rsid w:val="009236CF"/>
    <w:rsid w:val="00923840"/>
    <w:rsid w:val="00923B56"/>
    <w:rsid w:val="0092412B"/>
    <w:rsid w:val="00924A5B"/>
    <w:rsid w:val="00924BCE"/>
    <w:rsid w:val="00924D28"/>
    <w:rsid w:val="00924EB3"/>
    <w:rsid w:val="009252F6"/>
    <w:rsid w:val="00925585"/>
    <w:rsid w:val="009257F8"/>
    <w:rsid w:val="00925B5C"/>
    <w:rsid w:val="00926C53"/>
    <w:rsid w:val="00926F1D"/>
    <w:rsid w:val="00927106"/>
    <w:rsid w:val="00927112"/>
    <w:rsid w:val="009274C5"/>
    <w:rsid w:val="00927939"/>
    <w:rsid w:val="0093030F"/>
    <w:rsid w:val="00930451"/>
    <w:rsid w:val="009307C5"/>
    <w:rsid w:val="00930E0F"/>
    <w:rsid w:val="00931548"/>
    <w:rsid w:val="00931B27"/>
    <w:rsid w:val="00931C0C"/>
    <w:rsid w:val="00931C51"/>
    <w:rsid w:val="0093236D"/>
    <w:rsid w:val="009325A9"/>
    <w:rsid w:val="00933569"/>
    <w:rsid w:val="00933663"/>
    <w:rsid w:val="009343B8"/>
    <w:rsid w:val="00935569"/>
    <w:rsid w:val="00935640"/>
    <w:rsid w:val="00935ABF"/>
    <w:rsid w:val="00935D3A"/>
    <w:rsid w:val="0093628A"/>
    <w:rsid w:val="00937010"/>
    <w:rsid w:val="00937BFC"/>
    <w:rsid w:val="009401FC"/>
    <w:rsid w:val="00940AF2"/>
    <w:rsid w:val="00940D12"/>
    <w:rsid w:val="00941AE7"/>
    <w:rsid w:val="009421F8"/>
    <w:rsid w:val="009428F6"/>
    <w:rsid w:val="00942902"/>
    <w:rsid w:val="00942D2F"/>
    <w:rsid w:val="009432A6"/>
    <w:rsid w:val="0094382D"/>
    <w:rsid w:val="009438A2"/>
    <w:rsid w:val="00943E31"/>
    <w:rsid w:val="00943F18"/>
    <w:rsid w:val="00944038"/>
    <w:rsid w:val="0094454F"/>
    <w:rsid w:val="00944564"/>
    <w:rsid w:val="00944ED0"/>
    <w:rsid w:val="0094512F"/>
    <w:rsid w:val="00945359"/>
    <w:rsid w:val="0094553B"/>
    <w:rsid w:val="0094645D"/>
    <w:rsid w:val="00946FB7"/>
    <w:rsid w:val="00947D0A"/>
    <w:rsid w:val="0095009A"/>
    <w:rsid w:val="0095034E"/>
    <w:rsid w:val="0095136B"/>
    <w:rsid w:val="00951678"/>
    <w:rsid w:val="0095198D"/>
    <w:rsid w:val="00952878"/>
    <w:rsid w:val="009529AE"/>
    <w:rsid w:val="009532F2"/>
    <w:rsid w:val="009534D5"/>
    <w:rsid w:val="009535FE"/>
    <w:rsid w:val="00953E0F"/>
    <w:rsid w:val="009542F5"/>
    <w:rsid w:val="009545B7"/>
    <w:rsid w:val="009549B7"/>
    <w:rsid w:val="00956000"/>
    <w:rsid w:val="0095747A"/>
    <w:rsid w:val="009601BC"/>
    <w:rsid w:val="009609AD"/>
    <w:rsid w:val="009615A2"/>
    <w:rsid w:val="00961A66"/>
    <w:rsid w:val="00961E76"/>
    <w:rsid w:val="00962686"/>
    <w:rsid w:val="00962873"/>
    <w:rsid w:val="0096291E"/>
    <w:rsid w:val="009635FC"/>
    <w:rsid w:val="0096388B"/>
    <w:rsid w:val="0096394E"/>
    <w:rsid w:val="0096410B"/>
    <w:rsid w:val="00964F5F"/>
    <w:rsid w:val="0096539C"/>
    <w:rsid w:val="00965D61"/>
    <w:rsid w:val="009667C5"/>
    <w:rsid w:val="0097083A"/>
    <w:rsid w:val="00971239"/>
    <w:rsid w:val="00971492"/>
    <w:rsid w:val="00971B01"/>
    <w:rsid w:val="00971CA5"/>
    <w:rsid w:val="00971E33"/>
    <w:rsid w:val="00972243"/>
    <w:rsid w:val="009723DC"/>
    <w:rsid w:val="009726FC"/>
    <w:rsid w:val="00972975"/>
    <w:rsid w:val="009729DB"/>
    <w:rsid w:val="00972EFC"/>
    <w:rsid w:val="0097307A"/>
    <w:rsid w:val="009736D3"/>
    <w:rsid w:val="00973827"/>
    <w:rsid w:val="0097382E"/>
    <w:rsid w:val="009740DA"/>
    <w:rsid w:val="009747A8"/>
    <w:rsid w:val="00977197"/>
    <w:rsid w:val="009773C8"/>
    <w:rsid w:val="0097784A"/>
    <w:rsid w:val="00980222"/>
    <w:rsid w:val="00980E6D"/>
    <w:rsid w:val="00981A93"/>
    <w:rsid w:val="009821FF"/>
    <w:rsid w:val="009825B4"/>
    <w:rsid w:val="00982850"/>
    <w:rsid w:val="009831F4"/>
    <w:rsid w:val="009836F7"/>
    <w:rsid w:val="00983D88"/>
    <w:rsid w:val="00983E3C"/>
    <w:rsid w:val="00984DF6"/>
    <w:rsid w:val="00984DFD"/>
    <w:rsid w:val="00985564"/>
    <w:rsid w:val="00986132"/>
    <w:rsid w:val="00986203"/>
    <w:rsid w:val="0098705C"/>
    <w:rsid w:val="009876EF"/>
    <w:rsid w:val="00987749"/>
    <w:rsid w:val="00987A5C"/>
    <w:rsid w:val="00987AA0"/>
    <w:rsid w:val="00987B53"/>
    <w:rsid w:val="00987D7F"/>
    <w:rsid w:val="00990083"/>
    <w:rsid w:val="00990A4E"/>
    <w:rsid w:val="00991174"/>
    <w:rsid w:val="0099118F"/>
    <w:rsid w:val="0099164E"/>
    <w:rsid w:val="009916F8"/>
    <w:rsid w:val="00991848"/>
    <w:rsid w:val="00992EA0"/>
    <w:rsid w:val="00993269"/>
    <w:rsid w:val="0099391C"/>
    <w:rsid w:val="009940ED"/>
    <w:rsid w:val="00995198"/>
    <w:rsid w:val="009956C6"/>
    <w:rsid w:val="00996696"/>
    <w:rsid w:val="0099673E"/>
    <w:rsid w:val="00997B6C"/>
    <w:rsid w:val="009A0257"/>
    <w:rsid w:val="009A057D"/>
    <w:rsid w:val="009A05F3"/>
    <w:rsid w:val="009A1698"/>
    <w:rsid w:val="009A1EBD"/>
    <w:rsid w:val="009A220A"/>
    <w:rsid w:val="009A31B8"/>
    <w:rsid w:val="009A37DF"/>
    <w:rsid w:val="009A3D60"/>
    <w:rsid w:val="009A3D6B"/>
    <w:rsid w:val="009A4163"/>
    <w:rsid w:val="009A4523"/>
    <w:rsid w:val="009A4FBA"/>
    <w:rsid w:val="009A7137"/>
    <w:rsid w:val="009B038B"/>
    <w:rsid w:val="009B069A"/>
    <w:rsid w:val="009B0EA0"/>
    <w:rsid w:val="009B0FC6"/>
    <w:rsid w:val="009B1133"/>
    <w:rsid w:val="009B13EB"/>
    <w:rsid w:val="009B19B0"/>
    <w:rsid w:val="009B1BB2"/>
    <w:rsid w:val="009B225D"/>
    <w:rsid w:val="009B268C"/>
    <w:rsid w:val="009B296D"/>
    <w:rsid w:val="009B297C"/>
    <w:rsid w:val="009B33AE"/>
    <w:rsid w:val="009B54A7"/>
    <w:rsid w:val="009B654A"/>
    <w:rsid w:val="009B69A1"/>
    <w:rsid w:val="009B6A54"/>
    <w:rsid w:val="009B6B16"/>
    <w:rsid w:val="009B6BAA"/>
    <w:rsid w:val="009B6F53"/>
    <w:rsid w:val="009B70C9"/>
    <w:rsid w:val="009B76A5"/>
    <w:rsid w:val="009B7D0A"/>
    <w:rsid w:val="009C1580"/>
    <w:rsid w:val="009C1B76"/>
    <w:rsid w:val="009C1D39"/>
    <w:rsid w:val="009C20ED"/>
    <w:rsid w:val="009C2B49"/>
    <w:rsid w:val="009C2E17"/>
    <w:rsid w:val="009C3B63"/>
    <w:rsid w:val="009C49A5"/>
    <w:rsid w:val="009C53D0"/>
    <w:rsid w:val="009C5742"/>
    <w:rsid w:val="009C5B8B"/>
    <w:rsid w:val="009C5F11"/>
    <w:rsid w:val="009C663B"/>
    <w:rsid w:val="009C6A91"/>
    <w:rsid w:val="009C6A95"/>
    <w:rsid w:val="009D023B"/>
    <w:rsid w:val="009D1708"/>
    <w:rsid w:val="009D185B"/>
    <w:rsid w:val="009D1BAE"/>
    <w:rsid w:val="009D1C71"/>
    <w:rsid w:val="009D2082"/>
    <w:rsid w:val="009D312E"/>
    <w:rsid w:val="009D3A7E"/>
    <w:rsid w:val="009D43FD"/>
    <w:rsid w:val="009D442B"/>
    <w:rsid w:val="009D451B"/>
    <w:rsid w:val="009D45D7"/>
    <w:rsid w:val="009D46D4"/>
    <w:rsid w:val="009D47A5"/>
    <w:rsid w:val="009D4D12"/>
    <w:rsid w:val="009D4EE2"/>
    <w:rsid w:val="009D4F5D"/>
    <w:rsid w:val="009D561D"/>
    <w:rsid w:val="009D5BFA"/>
    <w:rsid w:val="009D64D4"/>
    <w:rsid w:val="009D7526"/>
    <w:rsid w:val="009D77C5"/>
    <w:rsid w:val="009D7988"/>
    <w:rsid w:val="009E0560"/>
    <w:rsid w:val="009E0607"/>
    <w:rsid w:val="009E092F"/>
    <w:rsid w:val="009E0AE2"/>
    <w:rsid w:val="009E10A8"/>
    <w:rsid w:val="009E155B"/>
    <w:rsid w:val="009E2065"/>
    <w:rsid w:val="009E2C8F"/>
    <w:rsid w:val="009E35FE"/>
    <w:rsid w:val="009E3862"/>
    <w:rsid w:val="009E3C03"/>
    <w:rsid w:val="009E3C5D"/>
    <w:rsid w:val="009E3CE5"/>
    <w:rsid w:val="009E3DF5"/>
    <w:rsid w:val="009E3EDA"/>
    <w:rsid w:val="009E50F7"/>
    <w:rsid w:val="009E5450"/>
    <w:rsid w:val="009E60ED"/>
    <w:rsid w:val="009E6C16"/>
    <w:rsid w:val="009E7CBE"/>
    <w:rsid w:val="009E7FC8"/>
    <w:rsid w:val="009F038F"/>
    <w:rsid w:val="009F03B1"/>
    <w:rsid w:val="009F07F5"/>
    <w:rsid w:val="009F1085"/>
    <w:rsid w:val="009F1622"/>
    <w:rsid w:val="009F1644"/>
    <w:rsid w:val="009F1D2A"/>
    <w:rsid w:val="009F21D8"/>
    <w:rsid w:val="009F2350"/>
    <w:rsid w:val="009F25F4"/>
    <w:rsid w:val="009F2A63"/>
    <w:rsid w:val="009F321B"/>
    <w:rsid w:val="009F3602"/>
    <w:rsid w:val="009F459C"/>
    <w:rsid w:val="009F567D"/>
    <w:rsid w:val="009F5C88"/>
    <w:rsid w:val="009F5DFC"/>
    <w:rsid w:val="009F6EB7"/>
    <w:rsid w:val="009F75B4"/>
    <w:rsid w:val="009F77BE"/>
    <w:rsid w:val="009F7E19"/>
    <w:rsid w:val="00A002F6"/>
    <w:rsid w:val="00A007F5"/>
    <w:rsid w:val="00A0113D"/>
    <w:rsid w:val="00A014BA"/>
    <w:rsid w:val="00A01C9C"/>
    <w:rsid w:val="00A01EB0"/>
    <w:rsid w:val="00A01ED6"/>
    <w:rsid w:val="00A020EE"/>
    <w:rsid w:val="00A02555"/>
    <w:rsid w:val="00A035CA"/>
    <w:rsid w:val="00A0369A"/>
    <w:rsid w:val="00A038DB"/>
    <w:rsid w:val="00A03E2D"/>
    <w:rsid w:val="00A040EC"/>
    <w:rsid w:val="00A05517"/>
    <w:rsid w:val="00A059AB"/>
    <w:rsid w:val="00A05FDA"/>
    <w:rsid w:val="00A062AD"/>
    <w:rsid w:val="00A0691B"/>
    <w:rsid w:val="00A06F65"/>
    <w:rsid w:val="00A07078"/>
    <w:rsid w:val="00A0723A"/>
    <w:rsid w:val="00A0734D"/>
    <w:rsid w:val="00A077D1"/>
    <w:rsid w:val="00A07A73"/>
    <w:rsid w:val="00A07EDE"/>
    <w:rsid w:val="00A10080"/>
    <w:rsid w:val="00A10CD8"/>
    <w:rsid w:val="00A10F35"/>
    <w:rsid w:val="00A111CE"/>
    <w:rsid w:val="00A11563"/>
    <w:rsid w:val="00A1197C"/>
    <w:rsid w:val="00A11B3E"/>
    <w:rsid w:val="00A1336A"/>
    <w:rsid w:val="00A13CB6"/>
    <w:rsid w:val="00A13DE2"/>
    <w:rsid w:val="00A149DB"/>
    <w:rsid w:val="00A16443"/>
    <w:rsid w:val="00A166AA"/>
    <w:rsid w:val="00A17A85"/>
    <w:rsid w:val="00A17CB7"/>
    <w:rsid w:val="00A2063C"/>
    <w:rsid w:val="00A2107E"/>
    <w:rsid w:val="00A22249"/>
    <w:rsid w:val="00A223C1"/>
    <w:rsid w:val="00A228B1"/>
    <w:rsid w:val="00A231BF"/>
    <w:rsid w:val="00A23323"/>
    <w:rsid w:val="00A234B6"/>
    <w:rsid w:val="00A23C20"/>
    <w:rsid w:val="00A23CF3"/>
    <w:rsid w:val="00A2405C"/>
    <w:rsid w:val="00A24344"/>
    <w:rsid w:val="00A249C9"/>
    <w:rsid w:val="00A24DA5"/>
    <w:rsid w:val="00A24F55"/>
    <w:rsid w:val="00A25AEA"/>
    <w:rsid w:val="00A25B94"/>
    <w:rsid w:val="00A25CF2"/>
    <w:rsid w:val="00A264F4"/>
    <w:rsid w:val="00A271C4"/>
    <w:rsid w:val="00A27E4D"/>
    <w:rsid w:val="00A3070A"/>
    <w:rsid w:val="00A307BE"/>
    <w:rsid w:val="00A307FD"/>
    <w:rsid w:val="00A3126A"/>
    <w:rsid w:val="00A31740"/>
    <w:rsid w:val="00A32522"/>
    <w:rsid w:val="00A32975"/>
    <w:rsid w:val="00A32EF7"/>
    <w:rsid w:val="00A33302"/>
    <w:rsid w:val="00A33523"/>
    <w:rsid w:val="00A33D10"/>
    <w:rsid w:val="00A35EAD"/>
    <w:rsid w:val="00A364BC"/>
    <w:rsid w:val="00A36FE9"/>
    <w:rsid w:val="00A3796D"/>
    <w:rsid w:val="00A401C4"/>
    <w:rsid w:val="00A41880"/>
    <w:rsid w:val="00A4228E"/>
    <w:rsid w:val="00A426D9"/>
    <w:rsid w:val="00A42941"/>
    <w:rsid w:val="00A42BC5"/>
    <w:rsid w:val="00A43D60"/>
    <w:rsid w:val="00A44508"/>
    <w:rsid w:val="00A4483C"/>
    <w:rsid w:val="00A452B4"/>
    <w:rsid w:val="00A45999"/>
    <w:rsid w:val="00A4614D"/>
    <w:rsid w:val="00A46948"/>
    <w:rsid w:val="00A46B7B"/>
    <w:rsid w:val="00A47020"/>
    <w:rsid w:val="00A474E7"/>
    <w:rsid w:val="00A47A5D"/>
    <w:rsid w:val="00A50347"/>
    <w:rsid w:val="00A5049B"/>
    <w:rsid w:val="00A50C99"/>
    <w:rsid w:val="00A5116E"/>
    <w:rsid w:val="00A51B21"/>
    <w:rsid w:val="00A525A4"/>
    <w:rsid w:val="00A534A7"/>
    <w:rsid w:val="00A5457E"/>
    <w:rsid w:val="00A54A3B"/>
    <w:rsid w:val="00A54F67"/>
    <w:rsid w:val="00A55AC2"/>
    <w:rsid w:val="00A55C16"/>
    <w:rsid w:val="00A55E9F"/>
    <w:rsid w:val="00A5613B"/>
    <w:rsid w:val="00A56AED"/>
    <w:rsid w:val="00A575DC"/>
    <w:rsid w:val="00A576D8"/>
    <w:rsid w:val="00A57870"/>
    <w:rsid w:val="00A57FE4"/>
    <w:rsid w:val="00A60A59"/>
    <w:rsid w:val="00A60C0A"/>
    <w:rsid w:val="00A614A4"/>
    <w:rsid w:val="00A614DD"/>
    <w:rsid w:val="00A615A4"/>
    <w:rsid w:val="00A618E3"/>
    <w:rsid w:val="00A61C2C"/>
    <w:rsid w:val="00A61FB1"/>
    <w:rsid w:val="00A62094"/>
    <w:rsid w:val="00A6284A"/>
    <w:rsid w:val="00A62870"/>
    <w:rsid w:val="00A629CF"/>
    <w:rsid w:val="00A63015"/>
    <w:rsid w:val="00A630C1"/>
    <w:rsid w:val="00A63A25"/>
    <w:rsid w:val="00A63A98"/>
    <w:rsid w:val="00A63FD7"/>
    <w:rsid w:val="00A64BB8"/>
    <w:rsid w:val="00A654B7"/>
    <w:rsid w:val="00A65F31"/>
    <w:rsid w:val="00A66093"/>
    <w:rsid w:val="00A6634B"/>
    <w:rsid w:val="00A6643C"/>
    <w:rsid w:val="00A6675D"/>
    <w:rsid w:val="00A667AF"/>
    <w:rsid w:val="00A66C30"/>
    <w:rsid w:val="00A6794E"/>
    <w:rsid w:val="00A70289"/>
    <w:rsid w:val="00A707BB"/>
    <w:rsid w:val="00A70A5E"/>
    <w:rsid w:val="00A72215"/>
    <w:rsid w:val="00A72384"/>
    <w:rsid w:val="00A7266D"/>
    <w:rsid w:val="00A72D82"/>
    <w:rsid w:val="00A73E62"/>
    <w:rsid w:val="00A74351"/>
    <w:rsid w:val="00A74AD9"/>
    <w:rsid w:val="00A74E17"/>
    <w:rsid w:val="00A76B25"/>
    <w:rsid w:val="00A76E3C"/>
    <w:rsid w:val="00A76FEF"/>
    <w:rsid w:val="00A770B6"/>
    <w:rsid w:val="00A771AF"/>
    <w:rsid w:val="00A77AC4"/>
    <w:rsid w:val="00A803D8"/>
    <w:rsid w:val="00A81886"/>
    <w:rsid w:val="00A81BF6"/>
    <w:rsid w:val="00A82058"/>
    <w:rsid w:val="00A82D24"/>
    <w:rsid w:val="00A82E6D"/>
    <w:rsid w:val="00A84092"/>
    <w:rsid w:val="00A84829"/>
    <w:rsid w:val="00A84A42"/>
    <w:rsid w:val="00A853D0"/>
    <w:rsid w:val="00A85677"/>
    <w:rsid w:val="00A8614B"/>
    <w:rsid w:val="00A86285"/>
    <w:rsid w:val="00A86581"/>
    <w:rsid w:val="00A8678C"/>
    <w:rsid w:val="00A86FB7"/>
    <w:rsid w:val="00A87658"/>
    <w:rsid w:val="00A876CF"/>
    <w:rsid w:val="00A87780"/>
    <w:rsid w:val="00A87B0C"/>
    <w:rsid w:val="00A87C68"/>
    <w:rsid w:val="00A9035A"/>
    <w:rsid w:val="00A90F70"/>
    <w:rsid w:val="00A91157"/>
    <w:rsid w:val="00A91383"/>
    <w:rsid w:val="00A91E55"/>
    <w:rsid w:val="00A92CA1"/>
    <w:rsid w:val="00A93D6D"/>
    <w:rsid w:val="00A94668"/>
    <w:rsid w:val="00A94784"/>
    <w:rsid w:val="00A94A03"/>
    <w:rsid w:val="00A9506C"/>
    <w:rsid w:val="00A950DF"/>
    <w:rsid w:val="00A95581"/>
    <w:rsid w:val="00A955EE"/>
    <w:rsid w:val="00A95D2A"/>
    <w:rsid w:val="00A9608B"/>
    <w:rsid w:val="00A96D80"/>
    <w:rsid w:val="00A97A97"/>
    <w:rsid w:val="00AA1090"/>
    <w:rsid w:val="00AA2181"/>
    <w:rsid w:val="00AA2254"/>
    <w:rsid w:val="00AA298D"/>
    <w:rsid w:val="00AA30DE"/>
    <w:rsid w:val="00AA3529"/>
    <w:rsid w:val="00AA36C9"/>
    <w:rsid w:val="00AA3862"/>
    <w:rsid w:val="00AA3CFC"/>
    <w:rsid w:val="00AA40C0"/>
    <w:rsid w:val="00AA4398"/>
    <w:rsid w:val="00AA60E4"/>
    <w:rsid w:val="00AA61BA"/>
    <w:rsid w:val="00AA656A"/>
    <w:rsid w:val="00AA6612"/>
    <w:rsid w:val="00AB05AC"/>
    <w:rsid w:val="00AB0770"/>
    <w:rsid w:val="00AB0857"/>
    <w:rsid w:val="00AB12B3"/>
    <w:rsid w:val="00AB1874"/>
    <w:rsid w:val="00AB1882"/>
    <w:rsid w:val="00AB1C20"/>
    <w:rsid w:val="00AB1D00"/>
    <w:rsid w:val="00AB209B"/>
    <w:rsid w:val="00AB2572"/>
    <w:rsid w:val="00AB268B"/>
    <w:rsid w:val="00AB285D"/>
    <w:rsid w:val="00AB29F2"/>
    <w:rsid w:val="00AB32E3"/>
    <w:rsid w:val="00AB3488"/>
    <w:rsid w:val="00AB3994"/>
    <w:rsid w:val="00AB40E3"/>
    <w:rsid w:val="00AB4795"/>
    <w:rsid w:val="00AB4B6F"/>
    <w:rsid w:val="00AB4DF5"/>
    <w:rsid w:val="00AB5500"/>
    <w:rsid w:val="00AB58ED"/>
    <w:rsid w:val="00AB5FDC"/>
    <w:rsid w:val="00AB61A4"/>
    <w:rsid w:val="00AB636E"/>
    <w:rsid w:val="00AB68F6"/>
    <w:rsid w:val="00AB6D49"/>
    <w:rsid w:val="00AB6EE8"/>
    <w:rsid w:val="00AB759F"/>
    <w:rsid w:val="00AB7C9D"/>
    <w:rsid w:val="00AC0ACA"/>
    <w:rsid w:val="00AC1A11"/>
    <w:rsid w:val="00AC1ACF"/>
    <w:rsid w:val="00AC2305"/>
    <w:rsid w:val="00AC231E"/>
    <w:rsid w:val="00AC2F09"/>
    <w:rsid w:val="00AC3424"/>
    <w:rsid w:val="00AC34C7"/>
    <w:rsid w:val="00AC3FEC"/>
    <w:rsid w:val="00AC4456"/>
    <w:rsid w:val="00AC480C"/>
    <w:rsid w:val="00AC7026"/>
    <w:rsid w:val="00AC7B8E"/>
    <w:rsid w:val="00AD18AF"/>
    <w:rsid w:val="00AD1B2C"/>
    <w:rsid w:val="00AD21E5"/>
    <w:rsid w:val="00AD2953"/>
    <w:rsid w:val="00AD2D34"/>
    <w:rsid w:val="00AD2D4C"/>
    <w:rsid w:val="00AD35A7"/>
    <w:rsid w:val="00AD4DD1"/>
    <w:rsid w:val="00AD554B"/>
    <w:rsid w:val="00AD5DE4"/>
    <w:rsid w:val="00AD5EF8"/>
    <w:rsid w:val="00AD6034"/>
    <w:rsid w:val="00AD6144"/>
    <w:rsid w:val="00AD64D4"/>
    <w:rsid w:val="00AD66CD"/>
    <w:rsid w:val="00AD6FB5"/>
    <w:rsid w:val="00AD7404"/>
    <w:rsid w:val="00AD788B"/>
    <w:rsid w:val="00AD7B6D"/>
    <w:rsid w:val="00AE0284"/>
    <w:rsid w:val="00AE05BD"/>
    <w:rsid w:val="00AE06AE"/>
    <w:rsid w:val="00AE0AC4"/>
    <w:rsid w:val="00AE1757"/>
    <w:rsid w:val="00AE2694"/>
    <w:rsid w:val="00AE2747"/>
    <w:rsid w:val="00AE38E9"/>
    <w:rsid w:val="00AE3C84"/>
    <w:rsid w:val="00AE3EF3"/>
    <w:rsid w:val="00AE3FDB"/>
    <w:rsid w:val="00AE4175"/>
    <w:rsid w:val="00AE5141"/>
    <w:rsid w:val="00AE55CE"/>
    <w:rsid w:val="00AE66F3"/>
    <w:rsid w:val="00AE6B4A"/>
    <w:rsid w:val="00AE6D8F"/>
    <w:rsid w:val="00AE7690"/>
    <w:rsid w:val="00AE785B"/>
    <w:rsid w:val="00AE7A95"/>
    <w:rsid w:val="00AF016A"/>
    <w:rsid w:val="00AF1377"/>
    <w:rsid w:val="00AF1F9D"/>
    <w:rsid w:val="00AF2159"/>
    <w:rsid w:val="00AF2426"/>
    <w:rsid w:val="00AF2964"/>
    <w:rsid w:val="00AF2BE3"/>
    <w:rsid w:val="00AF3904"/>
    <w:rsid w:val="00AF3B4F"/>
    <w:rsid w:val="00AF40E5"/>
    <w:rsid w:val="00AF4590"/>
    <w:rsid w:val="00AF4B39"/>
    <w:rsid w:val="00AF4DE0"/>
    <w:rsid w:val="00AF5C73"/>
    <w:rsid w:val="00AF5DA3"/>
    <w:rsid w:val="00AF6D48"/>
    <w:rsid w:val="00AF72B7"/>
    <w:rsid w:val="00AF7E48"/>
    <w:rsid w:val="00B01CAD"/>
    <w:rsid w:val="00B02AC1"/>
    <w:rsid w:val="00B02DBA"/>
    <w:rsid w:val="00B02E82"/>
    <w:rsid w:val="00B03529"/>
    <w:rsid w:val="00B037E7"/>
    <w:rsid w:val="00B03DA9"/>
    <w:rsid w:val="00B03DAE"/>
    <w:rsid w:val="00B0415E"/>
    <w:rsid w:val="00B053DD"/>
    <w:rsid w:val="00B0542E"/>
    <w:rsid w:val="00B05566"/>
    <w:rsid w:val="00B05C6A"/>
    <w:rsid w:val="00B066BB"/>
    <w:rsid w:val="00B06771"/>
    <w:rsid w:val="00B07033"/>
    <w:rsid w:val="00B07236"/>
    <w:rsid w:val="00B07254"/>
    <w:rsid w:val="00B0771F"/>
    <w:rsid w:val="00B077A9"/>
    <w:rsid w:val="00B07E9D"/>
    <w:rsid w:val="00B108B6"/>
    <w:rsid w:val="00B109E9"/>
    <w:rsid w:val="00B10C51"/>
    <w:rsid w:val="00B1137D"/>
    <w:rsid w:val="00B12C06"/>
    <w:rsid w:val="00B1305B"/>
    <w:rsid w:val="00B138B4"/>
    <w:rsid w:val="00B140DE"/>
    <w:rsid w:val="00B141B1"/>
    <w:rsid w:val="00B148F5"/>
    <w:rsid w:val="00B14F08"/>
    <w:rsid w:val="00B15331"/>
    <w:rsid w:val="00B17590"/>
    <w:rsid w:val="00B20169"/>
    <w:rsid w:val="00B20672"/>
    <w:rsid w:val="00B207AC"/>
    <w:rsid w:val="00B216E3"/>
    <w:rsid w:val="00B223F6"/>
    <w:rsid w:val="00B22419"/>
    <w:rsid w:val="00B23366"/>
    <w:rsid w:val="00B23399"/>
    <w:rsid w:val="00B247E2"/>
    <w:rsid w:val="00B255A1"/>
    <w:rsid w:val="00B25A60"/>
    <w:rsid w:val="00B25E53"/>
    <w:rsid w:val="00B25F9A"/>
    <w:rsid w:val="00B260E3"/>
    <w:rsid w:val="00B263D9"/>
    <w:rsid w:val="00B26E0C"/>
    <w:rsid w:val="00B27F6D"/>
    <w:rsid w:val="00B30400"/>
    <w:rsid w:val="00B30716"/>
    <w:rsid w:val="00B307C1"/>
    <w:rsid w:val="00B30A16"/>
    <w:rsid w:val="00B31485"/>
    <w:rsid w:val="00B321F1"/>
    <w:rsid w:val="00B325D1"/>
    <w:rsid w:val="00B33366"/>
    <w:rsid w:val="00B3369F"/>
    <w:rsid w:val="00B33893"/>
    <w:rsid w:val="00B3398D"/>
    <w:rsid w:val="00B349B7"/>
    <w:rsid w:val="00B34B26"/>
    <w:rsid w:val="00B3528E"/>
    <w:rsid w:val="00B35346"/>
    <w:rsid w:val="00B3587B"/>
    <w:rsid w:val="00B35D64"/>
    <w:rsid w:val="00B36387"/>
    <w:rsid w:val="00B36B9B"/>
    <w:rsid w:val="00B36DC3"/>
    <w:rsid w:val="00B371B5"/>
    <w:rsid w:val="00B37ACD"/>
    <w:rsid w:val="00B40583"/>
    <w:rsid w:val="00B40DE0"/>
    <w:rsid w:val="00B40DEA"/>
    <w:rsid w:val="00B414D7"/>
    <w:rsid w:val="00B423CE"/>
    <w:rsid w:val="00B42BC3"/>
    <w:rsid w:val="00B42C95"/>
    <w:rsid w:val="00B43D99"/>
    <w:rsid w:val="00B43E43"/>
    <w:rsid w:val="00B44134"/>
    <w:rsid w:val="00B44490"/>
    <w:rsid w:val="00B445D8"/>
    <w:rsid w:val="00B44D49"/>
    <w:rsid w:val="00B4509A"/>
    <w:rsid w:val="00B459B6"/>
    <w:rsid w:val="00B45F50"/>
    <w:rsid w:val="00B460E8"/>
    <w:rsid w:val="00B46EE4"/>
    <w:rsid w:val="00B478C3"/>
    <w:rsid w:val="00B47CE1"/>
    <w:rsid w:val="00B47FE9"/>
    <w:rsid w:val="00B5053D"/>
    <w:rsid w:val="00B5070E"/>
    <w:rsid w:val="00B50CC3"/>
    <w:rsid w:val="00B51265"/>
    <w:rsid w:val="00B51CA1"/>
    <w:rsid w:val="00B520D4"/>
    <w:rsid w:val="00B528BB"/>
    <w:rsid w:val="00B52CE0"/>
    <w:rsid w:val="00B52D01"/>
    <w:rsid w:val="00B54DBA"/>
    <w:rsid w:val="00B552D1"/>
    <w:rsid w:val="00B55B58"/>
    <w:rsid w:val="00B55CBF"/>
    <w:rsid w:val="00B56312"/>
    <w:rsid w:val="00B563A0"/>
    <w:rsid w:val="00B5704D"/>
    <w:rsid w:val="00B57317"/>
    <w:rsid w:val="00B57ADD"/>
    <w:rsid w:val="00B57F3C"/>
    <w:rsid w:val="00B60481"/>
    <w:rsid w:val="00B605AF"/>
    <w:rsid w:val="00B62213"/>
    <w:rsid w:val="00B62291"/>
    <w:rsid w:val="00B62CC5"/>
    <w:rsid w:val="00B6378B"/>
    <w:rsid w:val="00B63952"/>
    <w:rsid w:val="00B6404F"/>
    <w:rsid w:val="00B640C6"/>
    <w:rsid w:val="00B6466F"/>
    <w:rsid w:val="00B64DB9"/>
    <w:rsid w:val="00B653A7"/>
    <w:rsid w:val="00B65411"/>
    <w:rsid w:val="00B65973"/>
    <w:rsid w:val="00B65A5B"/>
    <w:rsid w:val="00B65DE6"/>
    <w:rsid w:val="00B65F32"/>
    <w:rsid w:val="00B664A9"/>
    <w:rsid w:val="00B66E2A"/>
    <w:rsid w:val="00B671C2"/>
    <w:rsid w:val="00B67257"/>
    <w:rsid w:val="00B676BE"/>
    <w:rsid w:val="00B7023C"/>
    <w:rsid w:val="00B705AA"/>
    <w:rsid w:val="00B70A65"/>
    <w:rsid w:val="00B70E84"/>
    <w:rsid w:val="00B70FB3"/>
    <w:rsid w:val="00B71168"/>
    <w:rsid w:val="00B71B41"/>
    <w:rsid w:val="00B72135"/>
    <w:rsid w:val="00B730FB"/>
    <w:rsid w:val="00B731A7"/>
    <w:rsid w:val="00B741FC"/>
    <w:rsid w:val="00B752B6"/>
    <w:rsid w:val="00B756B3"/>
    <w:rsid w:val="00B758EB"/>
    <w:rsid w:val="00B75BB1"/>
    <w:rsid w:val="00B76218"/>
    <w:rsid w:val="00B7731E"/>
    <w:rsid w:val="00B805D7"/>
    <w:rsid w:val="00B813F8"/>
    <w:rsid w:val="00B82082"/>
    <w:rsid w:val="00B84535"/>
    <w:rsid w:val="00B8482F"/>
    <w:rsid w:val="00B85621"/>
    <w:rsid w:val="00B86063"/>
    <w:rsid w:val="00B867C6"/>
    <w:rsid w:val="00B87141"/>
    <w:rsid w:val="00B9097E"/>
    <w:rsid w:val="00B90AD8"/>
    <w:rsid w:val="00B90B76"/>
    <w:rsid w:val="00B90EE1"/>
    <w:rsid w:val="00B920B3"/>
    <w:rsid w:val="00B920BE"/>
    <w:rsid w:val="00B92241"/>
    <w:rsid w:val="00B92578"/>
    <w:rsid w:val="00B92B50"/>
    <w:rsid w:val="00B931D9"/>
    <w:rsid w:val="00B94466"/>
    <w:rsid w:val="00B9550E"/>
    <w:rsid w:val="00B95758"/>
    <w:rsid w:val="00B95CE9"/>
    <w:rsid w:val="00B95D2D"/>
    <w:rsid w:val="00B95E6F"/>
    <w:rsid w:val="00B96ABC"/>
    <w:rsid w:val="00B976CF"/>
    <w:rsid w:val="00B976FC"/>
    <w:rsid w:val="00B97D08"/>
    <w:rsid w:val="00B97F08"/>
    <w:rsid w:val="00B97F70"/>
    <w:rsid w:val="00BA00EA"/>
    <w:rsid w:val="00BA0227"/>
    <w:rsid w:val="00BA02B7"/>
    <w:rsid w:val="00BA0D59"/>
    <w:rsid w:val="00BA179C"/>
    <w:rsid w:val="00BA22E9"/>
    <w:rsid w:val="00BA2A72"/>
    <w:rsid w:val="00BA2C59"/>
    <w:rsid w:val="00BA2E0A"/>
    <w:rsid w:val="00BA3061"/>
    <w:rsid w:val="00BA34D6"/>
    <w:rsid w:val="00BA484F"/>
    <w:rsid w:val="00BA52B8"/>
    <w:rsid w:val="00BA593E"/>
    <w:rsid w:val="00BA6561"/>
    <w:rsid w:val="00BA6C2C"/>
    <w:rsid w:val="00BA6E7B"/>
    <w:rsid w:val="00BA6F39"/>
    <w:rsid w:val="00BA760F"/>
    <w:rsid w:val="00BA7CC2"/>
    <w:rsid w:val="00BB06DD"/>
    <w:rsid w:val="00BB2E08"/>
    <w:rsid w:val="00BB3C1D"/>
    <w:rsid w:val="00BB40F6"/>
    <w:rsid w:val="00BB42F3"/>
    <w:rsid w:val="00BB4979"/>
    <w:rsid w:val="00BB4C8A"/>
    <w:rsid w:val="00BB5D4A"/>
    <w:rsid w:val="00BB5E0C"/>
    <w:rsid w:val="00BB6133"/>
    <w:rsid w:val="00BB6D7A"/>
    <w:rsid w:val="00BB6E5B"/>
    <w:rsid w:val="00BB764F"/>
    <w:rsid w:val="00BB7A59"/>
    <w:rsid w:val="00BB7FB9"/>
    <w:rsid w:val="00BC0583"/>
    <w:rsid w:val="00BC091E"/>
    <w:rsid w:val="00BC11A5"/>
    <w:rsid w:val="00BC12AB"/>
    <w:rsid w:val="00BC1667"/>
    <w:rsid w:val="00BC1810"/>
    <w:rsid w:val="00BC218F"/>
    <w:rsid w:val="00BC25EC"/>
    <w:rsid w:val="00BC3037"/>
    <w:rsid w:val="00BC335F"/>
    <w:rsid w:val="00BC3373"/>
    <w:rsid w:val="00BC3593"/>
    <w:rsid w:val="00BC3F5E"/>
    <w:rsid w:val="00BC41A5"/>
    <w:rsid w:val="00BC43E6"/>
    <w:rsid w:val="00BC5701"/>
    <w:rsid w:val="00BC623C"/>
    <w:rsid w:val="00BC63F1"/>
    <w:rsid w:val="00BC6C57"/>
    <w:rsid w:val="00BC6E65"/>
    <w:rsid w:val="00BC7CC2"/>
    <w:rsid w:val="00BD09E7"/>
    <w:rsid w:val="00BD10DA"/>
    <w:rsid w:val="00BD12AF"/>
    <w:rsid w:val="00BD1808"/>
    <w:rsid w:val="00BD1C30"/>
    <w:rsid w:val="00BD1DE2"/>
    <w:rsid w:val="00BD618B"/>
    <w:rsid w:val="00BD7C58"/>
    <w:rsid w:val="00BE0459"/>
    <w:rsid w:val="00BE0963"/>
    <w:rsid w:val="00BE0FBE"/>
    <w:rsid w:val="00BE1F4B"/>
    <w:rsid w:val="00BE214F"/>
    <w:rsid w:val="00BE23AD"/>
    <w:rsid w:val="00BE2599"/>
    <w:rsid w:val="00BE27D7"/>
    <w:rsid w:val="00BE2BA5"/>
    <w:rsid w:val="00BE3991"/>
    <w:rsid w:val="00BE3F23"/>
    <w:rsid w:val="00BE47CB"/>
    <w:rsid w:val="00BE513E"/>
    <w:rsid w:val="00BE530E"/>
    <w:rsid w:val="00BE5B28"/>
    <w:rsid w:val="00BE63F2"/>
    <w:rsid w:val="00BE67D5"/>
    <w:rsid w:val="00BE7E5C"/>
    <w:rsid w:val="00BF0B55"/>
    <w:rsid w:val="00BF0D8D"/>
    <w:rsid w:val="00BF143C"/>
    <w:rsid w:val="00BF18EF"/>
    <w:rsid w:val="00BF1E7A"/>
    <w:rsid w:val="00BF2815"/>
    <w:rsid w:val="00BF338F"/>
    <w:rsid w:val="00BF38E2"/>
    <w:rsid w:val="00BF3B7C"/>
    <w:rsid w:val="00BF3E4A"/>
    <w:rsid w:val="00BF4707"/>
    <w:rsid w:val="00BF4BED"/>
    <w:rsid w:val="00BF4E78"/>
    <w:rsid w:val="00BF5150"/>
    <w:rsid w:val="00BF54D0"/>
    <w:rsid w:val="00BF558E"/>
    <w:rsid w:val="00BF5630"/>
    <w:rsid w:val="00BF5D71"/>
    <w:rsid w:val="00BF60FD"/>
    <w:rsid w:val="00BF7617"/>
    <w:rsid w:val="00BF78E9"/>
    <w:rsid w:val="00C012A2"/>
    <w:rsid w:val="00C01AE9"/>
    <w:rsid w:val="00C021C9"/>
    <w:rsid w:val="00C021F5"/>
    <w:rsid w:val="00C02842"/>
    <w:rsid w:val="00C02E0A"/>
    <w:rsid w:val="00C02FDF"/>
    <w:rsid w:val="00C033CD"/>
    <w:rsid w:val="00C03A8E"/>
    <w:rsid w:val="00C04659"/>
    <w:rsid w:val="00C046B9"/>
    <w:rsid w:val="00C0497F"/>
    <w:rsid w:val="00C04FD4"/>
    <w:rsid w:val="00C0563F"/>
    <w:rsid w:val="00C0658F"/>
    <w:rsid w:val="00C07099"/>
    <w:rsid w:val="00C07718"/>
    <w:rsid w:val="00C079F4"/>
    <w:rsid w:val="00C07C75"/>
    <w:rsid w:val="00C07E10"/>
    <w:rsid w:val="00C105F5"/>
    <w:rsid w:val="00C1148B"/>
    <w:rsid w:val="00C11E87"/>
    <w:rsid w:val="00C1211C"/>
    <w:rsid w:val="00C1284E"/>
    <w:rsid w:val="00C1298E"/>
    <w:rsid w:val="00C13754"/>
    <w:rsid w:val="00C13FC8"/>
    <w:rsid w:val="00C147C0"/>
    <w:rsid w:val="00C14F4D"/>
    <w:rsid w:val="00C14F5A"/>
    <w:rsid w:val="00C1595D"/>
    <w:rsid w:val="00C15B1E"/>
    <w:rsid w:val="00C160D9"/>
    <w:rsid w:val="00C16393"/>
    <w:rsid w:val="00C169B9"/>
    <w:rsid w:val="00C17102"/>
    <w:rsid w:val="00C17593"/>
    <w:rsid w:val="00C177BF"/>
    <w:rsid w:val="00C17BB1"/>
    <w:rsid w:val="00C20415"/>
    <w:rsid w:val="00C209A8"/>
    <w:rsid w:val="00C20C73"/>
    <w:rsid w:val="00C211AA"/>
    <w:rsid w:val="00C21901"/>
    <w:rsid w:val="00C224D6"/>
    <w:rsid w:val="00C22838"/>
    <w:rsid w:val="00C23C53"/>
    <w:rsid w:val="00C2408A"/>
    <w:rsid w:val="00C2474A"/>
    <w:rsid w:val="00C2560C"/>
    <w:rsid w:val="00C25915"/>
    <w:rsid w:val="00C268D0"/>
    <w:rsid w:val="00C26ACD"/>
    <w:rsid w:val="00C26FDF"/>
    <w:rsid w:val="00C27234"/>
    <w:rsid w:val="00C273AB"/>
    <w:rsid w:val="00C300E2"/>
    <w:rsid w:val="00C30426"/>
    <w:rsid w:val="00C30906"/>
    <w:rsid w:val="00C309CB"/>
    <w:rsid w:val="00C30B52"/>
    <w:rsid w:val="00C31ADC"/>
    <w:rsid w:val="00C32508"/>
    <w:rsid w:val="00C32511"/>
    <w:rsid w:val="00C33F65"/>
    <w:rsid w:val="00C343A7"/>
    <w:rsid w:val="00C343B3"/>
    <w:rsid w:val="00C35322"/>
    <w:rsid w:val="00C357D9"/>
    <w:rsid w:val="00C35A55"/>
    <w:rsid w:val="00C376FD"/>
    <w:rsid w:val="00C37AF8"/>
    <w:rsid w:val="00C37B4C"/>
    <w:rsid w:val="00C41D29"/>
    <w:rsid w:val="00C4269F"/>
    <w:rsid w:val="00C42A01"/>
    <w:rsid w:val="00C42BE2"/>
    <w:rsid w:val="00C42E34"/>
    <w:rsid w:val="00C43076"/>
    <w:rsid w:val="00C43324"/>
    <w:rsid w:val="00C439F7"/>
    <w:rsid w:val="00C44132"/>
    <w:rsid w:val="00C452F6"/>
    <w:rsid w:val="00C4572A"/>
    <w:rsid w:val="00C458A9"/>
    <w:rsid w:val="00C45DD5"/>
    <w:rsid w:val="00C45E4E"/>
    <w:rsid w:val="00C46782"/>
    <w:rsid w:val="00C46810"/>
    <w:rsid w:val="00C46C82"/>
    <w:rsid w:val="00C471E4"/>
    <w:rsid w:val="00C47611"/>
    <w:rsid w:val="00C47BE9"/>
    <w:rsid w:val="00C5109F"/>
    <w:rsid w:val="00C51326"/>
    <w:rsid w:val="00C5239E"/>
    <w:rsid w:val="00C53555"/>
    <w:rsid w:val="00C536B4"/>
    <w:rsid w:val="00C53B14"/>
    <w:rsid w:val="00C53DC0"/>
    <w:rsid w:val="00C54034"/>
    <w:rsid w:val="00C546F2"/>
    <w:rsid w:val="00C55B96"/>
    <w:rsid w:val="00C56D13"/>
    <w:rsid w:val="00C56FF5"/>
    <w:rsid w:val="00C57E2D"/>
    <w:rsid w:val="00C60C1A"/>
    <w:rsid w:val="00C61DAD"/>
    <w:rsid w:val="00C6254E"/>
    <w:rsid w:val="00C63607"/>
    <w:rsid w:val="00C6400B"/>
    <w:rsid w:val="00C641B4"/>
    <w:rsid w:val="00C642B3"/>
    <w:rsid w:val="00C6444C"/>
    <w:rsid w:val="00C65011"/>
    <w:rsid w:val="00C67555"/>
    <w:rsid w:val="00C67B85"/>
    <w:rsid w:val="00C715B1"/>
    <w:rsid w:val="00C71C83"/>
    <w:rsid w:val="00C727E0"/>
    <w:rsid w:val="00C72810"/>
    <w:rsid w:val="00C7319A"/>
    <w:rsid w:val="00C7328A"/>
    <w:rsid w:val="00C743AB"/>
    <w:rsid w:val="00C743F8"/>
    <w:rsid w:val="00C7782A"/>
    <w:rsid w:val="00C77E40"/>
    <w:rsid w:val="00C80032"/>
    <w:rsid w:val="00C8049C"/>
    <w:rsid w:val="00C806A7"/>
    <w:rsid w:val="00C81051"/>
    <w:rsid w:val="00C81344"/>
    <w:rsid w:val="00C81380"/>
    <w:rsid w:val="00C81B8C"/>
    <w:rsid w:val="00C81CA5"/>
    <w:rsid w:val="00C81D63"/>
    <w:rsid w:val="00C81E7F"/>
    <w:rsid w:val="00C81FCF"/>
    <w:rsid w:val="00C820ED"/>
    <w:rsid w:val="00C822D2"/>
    <w:rsid w:val="00C82AF7"/>
    <w:rsid w:val="00C837A1"/>
    <w:rsid w:val="00C837CD"/>
    <w:rsid w:val="00C84008"/>
    <w:rsid w:val="00C84966"/>
    <w:rsid w:val="00C84C4F"/>
    <w:rsid w:val="00C84E87"/>
    <w:rsid w:val="00C858EA"/>
    <w:rsid w:val="00C8638E"/>
    <w:rsid w:val="00C86580"/>
    <w:rsid w:val="00C86953"/>
    <w:rsid w:val="00C86F31"/>
    <w:rsid w:val="00C8759B"/>
    <w:rsid w:val="00C8762B"/>
    <w:rsid w:val="00C87E66"/>
    <w:rsid w:val="00C906BA"/>
    <w:rsid w:val="00C90989"/>
    <w:rsid w:val="00C910F5"/>
    <w:rsid w:val="00C91280"/>
    <w:rsid w:val="00C91474"/>
    <w:rsid w:val="00C9149C"/>
    <w:rsid w:val="00C91CA9"/>
    <w:rsid w:val="00C9212A"/>
    <w:rsid w:val="00C921FD"/>
    <w:rsid w:val="00C92C01"/>
    <w:rsid w:val="00C936D8"/>
    <w:rsid w:val="00C93828"/>
    <w:rsid w:val="00C93EB7"/>
    <w:rsid w:val="00C941C8"/>
    <w:rsid w:val="00C944FB"/>
    <w:rsid w:val="00C94920"/>
    <w:rsid w:val="00C95338"/>
    <w:rsid w:val="00C95482"/>
    <w:rsid w:val="00C95543"/>
    <w:rsid w:val="00C95EBD"/>
    <w:rsid w:val="00C95EE1"/>
    <w:rsid w:val="00C96592"/>
    <w:rsid w:val="00C9678A"/>
    <w:rsid w:val="00C96B3F"/>
    <w:rsid w:val="00C973B6"/>
    <w:rsid w:val="00C97CDB"/>
    <w:rsid w:val="00C97E50"/>
    <w:rsid w:val="00CA007E"/>
    <w:rsid w:val="00CA0605"/>
    <w:rsid w:val="00CA161A"/>
    <w:rsid w:val="00CA171C"/>
    <w:rsid w:val="00CA185B"/>
    <w:rsid w:val="00CA1AB7"/>
    <w:rsid w:val="00CA1FBD"/>
    <w:rsid w:val="00CA289F"/>
    <w:rsid w:val="00CA3100"/>
    <w:rsid w:val="00CA34CC"/>
    <w:rsid w:val="00CA374E"/>
    <w:rsid w:val="00CA3775"/>
    <w:rsid w:val="00CA3ECC"/>
    <w:rsid w:val="00CA56A8"/>
    <w:rsid w:val="00CA6266"/>
    <w:rsid w:val="00CA682C"/>
    <w:rsid w:val="00CA7AFD"/>
    <w:rsid w:val="00CA7C37"/>
    <w:rsid w:val="00CB0D57"/>
    <w:rsid w:val="00CB14E9"/>
    <w:rsid w:val="00CB2014"/>
    <w:rsid w:val="00CB3B4D"/>
    <w:rsid w:val="00CB4EE8"/>
    <w:rsid w:val="00CB51D5"/>
    <w:rsid w:val="00CB55E6"/>
    <w:rsid w:val="00CB597E"/>
    <w:rsid w:val="00CB5A70"/>
    <w:rsid w:val="00CB5EAB"/>
    <w:rsid w:val="00CB615F"/>
    <w:rsid w:val="00CB6BA6"/>
    <w:rsid w:val="00CB7500"/>
    <w:rsid w:val="00CB759D"/>
    <w:rsid w:val="00CB777E"/>
    <w:rsid w:val="00CC0284"/>
    <w:rsid w:val="00CC03AA"/>
    <w:rsid w:val="00CC0B14"/>
    <w:rsid w:val="00CC13DB"/>
    <w:rsid w:val="00CC1B68"/>
    <w:rsid w:val="00CC1C67"/>
    <w:rsid w:val="00CC2249"/>
    <w:rsid w:val="00CC23C1"/>
    <w:rsid w:val="00CC24DC"/>
    <w:rsid w:val="00CC2A6D"/>
    <w:rsid w:val="00CC2AAA"/>
    <w:rsid w:val="00CC3008"/>
    <w:rsid w:val="00CC4310"/>
    <w:rsid w:val="00CC4A9B"/>
    <w:rsid w:val="00CC4EBA"/>
    <w:rsid w:val="00CC5C8B"/>
    <w:rsid w:val="00CC5D09"/>
    <w:rsid w:val="00CC5FEC"/>
    <w:rsid w:val="00CC7158"/>
    <w:rsid w:val="00CC7218"/>
    <w:rsid w:val="00CC7400"/>
    <w:rsid w:val="00CC7C6A"/>
    <w:rsid w:val="00CC7CB6"/>
    <w:rsid w:val="00CD0023"/>
    <w:rsid w:val="00CD0DD8"/>
    <w:rsid w:val="00CD12F5"/>
    <w:rsid w:val="00CD1DA3"/>
    <w:rsid w:val="00CD236F"/>
    <w:rsid w:val="00CD2FCB"/>
    <w:rsid w:val="00CD31F4"/>
    <w:rsid w:val="00CD376D"/>
    <w:rsid w:val="00CD587A"/>
    <w:rsid w:val="00CD58A3"/>
    <w:rsid w:val="00CD5A5E"/>
    <w:rsid w:val="00CD6674"/>
    <w:rsid w:val="00CD7822"/>
    <w:rsid w:val="00CD7887"/>
    <w:rsid w:val="00CD78AF"/>
    <w:rsid w:val="00CD7DA8"/>
    <w:rsid w:val="00CE0635"/>
    <w:rsid w:val="00CE0DF1"/>
    <w:rsid w:val="00CE1AC8"/>
    <w:rsid w:val="00CE1D80"/>
    <w:rsid w:val="00CE2C83"/>
    <w:rsid w:val="00CE2D29"/>
    <w:rsid w:val="00CE3003"/>
    <w:rsid w:val="00CE30BD"/>
    <w:rsid w:val="00CE3140"/>
    <w:rsid w:val="00CE317E"/>
    <w:rsid w:val="00CE34B9"/>
    <w:rsid w:val="00CE410D"/>
    <w:rsid w:val="00CE42F1"/>
    <w:rsid w:val="00CE44DE"/>
    <w:rsid w:val="00CE463E"/>
    <w:rsid w:val="00CE48A9"/>
    <w:rsid w:val="00CE4917"/>
    <w:rsid w:val="00CE4AF2"/>
    <w:rsid w:val="00CE4F92"/>
    <w:rsid w:val="00CE5767"/>
    <w:rsid w:val="00CE583C"/>
    <w:rsid w:val="00CE70B9"/>
    <w:rsid w:val="00CE7946"/>
    <w:rsid w:val="00CE7AD3"/>
    <w:rsid w:val="00CF0ADF"/>
    <w:rsid w:val="00CF1317"/>
    <w:rsid w:val="00CF2B16"/>
    <w:rsid w:val="00CF351D"/>
    <w:rsid w:val="00CF404C"/>
    <w:rsid w:val="00CF4347"/>
    <w:rsid w:val="00CF44D7"/>
    <w:rsid w:val="00CF4948"/>
    <w:rsid w:val="00CF4AE3"/>
    <w:rsid w:val="00CF4E29"/>
    <w:rsid w:val="00CF5901"/>
    <w:rsid w:val="00CF5B0A"/>
    <w:rsid w:val="00CF5CF3"/>
    <w:rsid w:val="00CF6BBF"/>
    <w:rsid w:val="00CF6D33"/>
    <w:rsid w:val="00CF7191"/>
    <w:rsid w:val="00CF727F"/>
    <w:rsid w:val="00CF7EDD"/>
    <w:rsid w:val="00D0018D"/>
    <w:rsid w:val="00D008E1"/>
    <w:rsid w:val="00D00A90"/>
    <w:rsid w:val="00D00B16"/>
    <w:rsid w:val="00D00EF8"/>
    <w:rsid w:val="00D01009"/>
    <w:rsid w:val="00D01034"/>
    <w:rsid w:val="00D01EC4"/>
    <w:rsid w:val="00D01F61"/>
    <w:rsid w:val="00D02157"/>
    <w:rsid w:val="00D0242A"/>
    <w:rsid w:val="00D0263E"/>
    <w:rsid w:val="00D029A1"/>
    <w:rsid w:val="00D030C7"/>
    <w:rsid w:val="00D03459"/>
    <w:rsid w:val="00D03550"/>
    <w:rsid w:val="00D0391A"/>
    <w:rsid w:val="00D0443B"/>
    <w:rsid w:val="00D066F6"/>
    <w:rsid w:val="00D06E72"/>
    <w:rsid w:val="00D06F21"/>
    <w:rsid w:val="00D0755B"/>
    <w:rsid w:val="00D102E1"/>
    <w:rsid w:val="00D105DF"/>
    <w:rsid w:val="00D119D2"/>
    <w:rsid w:val="00D11A9A"/>
    <w:rsid w:val="00D12260"/>
    <w:rsid w:val="00D12334"/>
    <w:rsid w:val="00D1256F"/>
    <w:rsid w:val="00D12C36"/>
    <w:rsid w:val="00D12FFF"/>
    <w:rsid w:val="00D13094"/>
    <w:rsid w:val="00D1339A"/>
    <w:rsid w:val="00D13EEC"/>
    <w:rsid w:val="00D13F7E"/>
    <w:rsid w:val="00D1501A"/>
    <w:rsid w:val="00D15446"/>
    <w:rsid w:val="00D15660"/>
    <w:rsid w:val="00D15AE1"/>
    <w:rsid w:val="00D15E39"/>
    <w:rsid w:val="00D16BCD"/>
    <w:rsid w:val="00D20C20"/>
    <w:rsid w:val="00D20D26"/>
    <w:rsid w:val="00D21469"/>
    <w:rsid w:val="00D215B3"/>
    <w:rsid w:val="00D21A1C"/>
    <w:rsid w:val="00D22110"/>
    <w:rsid w:val="00D2258F"/>
    <w:rsid w:val="00D22663"/>
    <w:rsid w:val="00D232BA"/>
    <w:rsid w:val="00D239D8"/>
    <w:rsid w:val="00D23B5D"/>
    <w:rsid w:val="00D243E4"/>
    <w:rsid w:val="00D24CD2"/>
    <w:rsid w:val="00D25E28"/>
    <w:rsid w:val="00D26D30"/>
    <w:rsid w:val="00D26F1B"/>
    <w:rsid w:val="00D3042B"/>
    <w:rsid w:val="00D31228"/>
    <w:rsid w:val="00D31A34"/>
    <w:rsid w:val="00D32198"/>
    <w:rsid w:val="00D32596"/>
    <w:rsid w:val="00D325C9"/>
    <w:rsid w:val="00D328AA"/>
    <w:rsid w:val="00D32B17"/>
    <w:rsid w:val="00D32F41"/>
    <w:rsid w:val="00D335FF"/>
    <w:rsid w:val="00D3391A"/>
    <w:rsid w:val="00D33931"/>
    <w:rsid w:val="00D35706"/>
    <w:rsid w:val="00D35956"/>
    <w:rsid w:val="00D35DDD"/>
    <w:rsid w:val="00D35F2B"/>
    <w:rsid w:val="00D37162"/>
    <w:rsid w:val="00D37411"/>
    <w:rsid w:val="00D37D83"/>
    <w:rsid w:val="00D4031E"/>
    <w:rsid w:val="00D412B2"/>
    <w:rsid w:val="00D42291"/>
    <w:rsid w:val="00D423EC"/>
    <w:rsid w:val="00D426F9"/>
    <w:rsid w:val="00D42792"/>
    <w:rsid w:val="00D434AA"/>
    <w:rsid w:val="00D43A88"/>
    <w:rsid w:val="00D43F69"/>
    <w:rsid w:val="00D4473E"/>
    <w:rsid w:val="00D44C9D"/>
    <w:rsid w:val="00D44F31"/>
    <w:rsid w:val="00D450EB"/>
    <w:rsid w:val="00D452F3"/>
    <w:rsid w:val="00D456E3"/>
    <w:rsid w:val="00D45FCA"/>
    <w:rsid w:val="00D460E0"/>
    <w:rsid w:val="00D46602"/>
    <w:rsid w:val="00D46A17"/>
    <w:rsid w:val="00D46DA6"/>
    <w:rsid w:val="00D47307"/>
    <w:rsid w:val="00D476FD"/>
    <w:rsid w:val="00D47A18"/>
    <w:rsid w:val="00D47BC7"/>
    <w:rsid w:val="00D500F4"/>
    <w:rsid w:val="00D50292"/>
    <w:rsid w:val="00D505EB"/>
    <w:rsid w:val="00D50A83"/>
    <w:rsid w:val="00D50CA5"/>
    <w:rsid w:val="00D50FF5"/>
    <w:rsid w:val="00D51A34"/>
    <w:rsid w:val="00D52303"/>
    <w:rsid w:val="00D52653"/>
    <w:rsid w:val="00D52926"/>
    <w:rsid w:val="00D5295D"/>
    <w:rsid w:val="00D52B1A"/>
    <w:rsid w:val="00D53D50"/>
    <w:rsid w:val="00D54633"/>
    <w:rsid w:val="00D54769"/>
    <w:rsid w:val="00D54E79"/>
    <w:rsid w:val="00D54EE0"/>
    <w:rsid w:val="00D550C0"/>
    <w:rsid w:val="00D55155"/>
    <w:rsid w:val="00D55EEB"/>
    <w:rsid w:val="00D566D1"/>
    <w:rsid w:val="00D56CB6"/>
    <w:rsid w:val="00D56D60"/>
    <w:rsid w:val="00D577A2"/>
    <w:rsid w:val="00D60E89"/>
    <w:rsid w:val="00D6178D"/>
    <w:rsid w:val="00D6356D"/>
    <w:rsid w:val="00D6372A"/>
    <w:rsid w:val="00D6393C"/>
    <w:rsid w:val="00D63A59"/>
    <w:rsid w:val="00D63E1C"/>
    <w:rsid w:val="00D642B9"/>
    <w:rsid w:val="00D64BC9"/>
    <w:rsid w:val="00D64D84"/>
    <w:rsid w:val="00D652BE"/>
    <w:rsid w:val="00D65DD4"/>
    <w:rsid w:val="00D66345"/>
    <w:rsid w:val="00D66778"/>
    <w:rsid w:val="00D667B8"/>
    <w:rsid w:val="00D66A20"/>
    <w:rsid w:val="00D66F9B"/>
    <w:rsid w:val="00D6711F"/>
    <w:rsid w:val="00D677CE"/>
    <w:rsid w:val="00D7026A"/>
    <w:rsid w:val="00D70410"/>
    <w:rsid w:val="00D7090C"/>
    <w:rsid w:val="00D7230C"/>
    <w:rsid w:val="00D734B5"/>
    <w:rsid w:val="00D73A66"/>
    <w:rsid w:val="00D742FF"/>
    <w:rsid w:val="00D745C2"/>
    <w:rsid w:val="00D74B88"/>
    <w:rsid w:val="00D74C07"/>
    <w:rsid w:val="00D74E34"/>
    <w:rsid w:val="00D75DD4"/>
    <w:rsid w:val="00D765DD"/>
    <w:rsid w:val="00D76928"/>
    <w:rsid w:val="00D7695C"/>
    <w:rsid w:val="00D775AD"/>
    <w:rsid w:val="00D77757"/>
    <w:rsid w:val="00D77F9F"/>
    <w:rsid w:val="00D813EA"/>
    <w:rsid w:val="00D8150F"/>
    <w:rsid w:val="00D8171B"/>
    <w:rsid w:val="00D81B07"/>
    <w:rsid w:val="00D82F9C"/>
    <w:rsid w:val="00D83231"/>
    <w:rsid w:val="00D8375A"/>
    <w:rsid w:val="00D83CFA"/>
    <w:rsid w:val="00D844C3"/>
    <w:rsid w:val="00D84747"/>
    <w:rsid w:val="00D8625C"/>
    <w:rsid w:val="00D86706"/>
    <w:rsid w:val="00D86862"/>
    <w:rsid w:val="00D8688E"/>
    <w:rsid w:val="00D90A00"/>
    <w:rsid w:val="00D90EC3"/>
    <w:rsid w:val="00D9147F"/>
    <w:rsid w:val="00D91A7B"/>
    <w:rsid w:val="00D91FB0"/>
    <w:rsid w:val="00D92583"/>
    <w:rsid w:val="00D92FD7"/>
    <w:rsid w:val="00D93433"/>
    <w:rsid w:val="00D935D7"/>
    <w:rsid w:val="00D93752"/>
    <w:rsid w:val="00D93808"/>
    <w:rsid w:val="00D93D78"/>
    <w:rsid w:val="00D9456A"/>
    <w:rsid w:val="00D94ACF"/>
    <w:rsid w:val="00D959ED"/>
    <w:rsid w:val="00D96515"/>
    <w:rsid w:val="00D967E9"/>
    <w:rsid w:val="00D96B07"/>
    <w:rsid w:val="00D96D7D"/>
    <w:rsid w:val="00DA02A3"/>
    <w:rsid w:val="00DA1025"/>
    <w:rsid w:val="00DA1319"/>
    <w:rsid w:val="00DA15B3"/>
    <w:rsid w:val="00DA179E"/>
    <w:rsid w:val="00DA17FD"/>
    <w:rsid w:val="00DA23E3"/>
    <w:rsid w:val="00DA23F0"/>
    <w:rsid w:val="00DA2453"/>
    <w:rsid w:val="00DA3507"/>
    <w:rsid w:val="00DA38E4"/>
    <w:rsid w:val="00DA3D61"/>
    <w:rsid w:val="00DA4065"/>
    <w:rsid w:val="00DA4534"/>
    <w:rsid w:val="00DA4C97"/>
    <w:rsid w:val="00DA63EB"/>
    <w:rsid w:val="00DA793E"/>
    <w:rsid w:val="00DA7D7E"/>
    <w:rsid w:val="00DA7F75"/>
    <w:rsid w:val="00DB0F74"/>
    <w:rsid w:val="00DB1621"/>
    <w:rsid w:val="00DB2D34"/>
    <w:rsid w:val="00DB4164"/>
    <w:rsid w:val="00DB4995"/>
    <w:rsid w:val="00DB4D55"/>
    <w:rsid w:val="00DB4E0C"/>
    <w:rsid w:val="00DB514F"/>
    <w:rsid w:val="00DB5A8E"/>
    <w:rsid w:val="00DB5DE1"/>
    <w:rsid w:val="00DB5F0A"/>
    <w:rsid w:val="00DB607D"/>
    <w:rsid w:val="00DB666F"/>
    <w:rsid w:val="00DB6B43"/>
    <w:rsid w:val="00DB74EC"/>
    <w:rsid w:val="00DB786B"/>
    <w:rsid w:val="00DC08EF"/>
    <w:rsid w:val="00DC0A09"/>
    <w:rsid w:val="00DC0B22"/>
    <w:rsid w:val="00DC11A7"/>
    <w:rsid w:val="00DC1A78"/>
    <w:rsid w:val="00DC1BE9"/>
    <w:rsid w:val="00DC1C99"/>
    <w:rsid w:val="00DC1CDA"/>
    <w:rsid w:val="00DC3BC1"/>
    <w:rsid w:val="00DC4806"/>
    <w:rsid w:val="00DC4BA6"/>
    <w:rsid w:val="00DC513C"/>
    <w:rsid w:val="00DC7095"/>
    <w:rsid w:val="00DC733A"/>
    <w:rsid w:val="00DC7A2F"/>
    <w:rsid w:val="00DC7A66"/>
    <w:rsid w:val="00DC7F7E"/>
    <w:rsid w:val="00DD03D8"/>
    <w:rsid w:val="00DD0A60"/>
    <w:rsid w:val="00DD0B65"/>
    <w:rsid w:val="00DD0BD6"/>
    <w:rsid w:val="00DD11CD"/>
    <w:rsid w:val="00DD174C"/>
    <w:rsid w:val="00DD1CE2"/>
    <w:rsid w:val="00DD1D0B"/>
    <w:rsid w:val="00DD1FE9"/>
    <w:rsid w:val="00DD2C98"/>
    <w:rsid w:val="00DD31E5"/>
    <w:rsid w:val="00DD40A1"/>
    <w:rsid w:val="00DD4176"/>
    <w:rsid w:val="00DD5464"/>
    <w:rsid w:val="00DD54A7"/>
    <w:rsid w:val="00DD5D5C"/>
    <w:rsid w:val="00DD6310"/>
    <w:rsid w:val="00DD6A2A"/>
    <w:rsid w:val="00DD74B5"/>
    <w:rsid w:val="00DD7701"/>
    <w:rsid w:val="00DE09D3"/>
    <w:rsid w:val="00DE0B09"/>
    <w:rsid w:val="00DE0B94"/>
    <w:rsid w:val="00DE19E6"/>
    <w:rsid w:val="00DE1D76"/>
    <w:rsid w:val="00DE28B2"/>
    <w:rsid w:val="00DE28D1"/>
    <w:rsid w:val="00DE33C5"/>
    <w:rsid w:val="00DE3532"/>
    <w:rsid w:val="00DE36B3"/>
    <w:rsid w:val="00DE3792"/>
    <w:rsid w:val="00DE38AD"/>
    <w:rsid w:val="00DE418C"/>
    <w:rsid w:val="00DE453C"/>
    <w:rsid w:val="00DE4FC1"/>
    <w:rsid w:val="00DE546E"/>
    <w:rsid w:val="00DE59FE"/>
    <w:rsid w:val="00DE5B75"/>
    <w:rsid w:val="00DE5F00"/>
    <w:rsid w:val="00DE67B2"/>
    <w:rsid w:val="00DE685B"/>
    <w:rsid w:val="00DE6EC0"/>
    <w:rsid w:val="00DE729F"/>
    <w:rsid w:val="00DE785F"/>
    <w:rsid w:val="00DF03B7"/>
    <w:rsid w:val="00DF0443"/>
    <w:rsid w:val="00DF0484"/>
    <w:rsid w:val="00DF0630"/>
    <w:rsid w:val="00DF0B89"/>
    <w:rsid w:val="00DF134C"/>
    <w:rsid w:val="00DF15C7"/>
    <w:rsid w:val="00DF1660"/>
    <w:rsid w:val="00DF1741"/>
    <w:rsid w:val="00DF19C3"/>
    <w:rsid w:val="00DF273D"/>
    <w:rsid w:val="00DF3A53"/>
    <w:rsid w:val="00DF3DFE"/>
    <w:rsid w:val="00DF4430"/>
    <w:rsid w:val="00DF5068"/>
    <w:rsid w:val="00DF50F4"/>
    <w:rsid w:val="00DF566C"/>
    <w:rsid w:val="00DF5733"/>
    <w:rsid w:val="00DF5F66"/>
    <w:rsid w:val="00DF684D"/>
    <w:rsid w:val="00DF6F91"/>
    <w:rsid w:val="00DF7189"/>
    <w:rsid w:val="00DF745E"/>
    <w:rsid w:val="00DF7D76"/>
    <w:rsid w:val="00DF7F80"/>
    <w:rsid w:val="00E0015E"/>
    <w:rsid w:val="00E010CA"/>
    <w:rsid w:val="00E01654"/>
    <w:rsid w:val="00E01C2B"/>
    <w:rsid w:val="00E0205D"/>
    <w:rsid w:val="00E0251E"/>
    <w:rsid w:val="00E02CD2"/>
    <w:rsid w:val="00E032F9"/>
    <w:rsid w:val="00E0357B"/>
    <w:rsid w:val="00E03C96"/>
    <w:rsid w:val="00E05978"/>
    <w:rsid w:val="00E059BB"/>
    <w:rsid w:val="00E05B65"/>
    <w:rsid w:val="00E05F58"/>
    <w:rsid w:val="00E0619C"/>
    <w:rsid w:val="00E069B8"/>
    <w:rsid w:val="00E06FE0"/>
    <w:rsid w:val="00E07152"/>
    <w:rsid w:val="00E07767"/>
    <w:rsid w:val="00E10246"/>
    <w:rsid w:val="00E10285"/>
    <w:rsid w:val="00E1073D"/>
    <w:rsid w:val="00E113D2"/>
    <w:rsid w:val="00E11BDD"/>
    <w:rsid w:val="00E11F9F"/>
    <w:rsid w:val="00E127D2"/>
    <w:rsid w:val="00E129B3"/>
    <w:rsid w:val="00E12D64"/>
    <w:rsid w:val="00E134D1"/>
    <w:rsid w:val="00E13A65"/>
    <w:rsid w:val="00E13D68"/>
    <w:rsid w:val="00E1452F"/>
    <w:rsid w:val="00E148C9"/>
    <w:rsid w:val="00E14D7A"/>
    <w:rsid w:val="00E14D8C"/>
    <w:rsid w:val="00E14FD6"/>
    <w:rsid w:val="00E150C1"/>
    <w:rsid w:val="00E15222"/>
    <w:rsid w:val="00E15F3C"/>
    <w:rsid w:val="00E16584"/>
    <w:rsid w:val="00E1682C"/>
    <w:rsid w:val="00E169B8"/>
    <w:rsid w:val="00E16E9D"/>
    <w:rsid w:val="00E16F75"/>
    <w:rsid w:val="00E177D9"/>
    <w:rsid w:val="00E1785E"/>
    <w:rsid w:val="00E211AF"/>
    <w:rsid w:val="00E21D1C"/>
    <w:rsid w:val="00E22531"/>
    <w:rsid w:val="00E226AC"/>
    <w:rsid w:val="00E22D74"/>
    <w:rsid w:val="00E233B0"/>
    <w:rsid w:val="00E2455B"/>
    <w:rsid w:val="00E2674C"/>
    <w:rsid w:val="00E279BD"/>
    <w:rsid w:val="00E305BF"/>
    <w:rsid w:val="00E307EB"/>
    <w:rsid w:val="00E308B5"/>
    <w:rsid w:val="00E3148C"/>
    <w:rsid w:val="00E31BE1"/>
    <w:rsid w:val="00E32A49"/>
    <w:rsid w:val="00E32AC9"/>
    <w:rsid w:val="00E3325F"/>
    <w:rsid w:val="00E34050"/>
    <w:rsid w:val="00E34234"/>
    <w:rsid w:val="00E34971"/>
    <w:rsid w:val="00E34C55"/>
    <w:rsid w:val="00E355F1"/>
    <w:rsid w:val="00E35DAD"/>
    <w:rsid w:val="00E36F28"/>
    <w:rsid w:val="00E371D2"/>
    <w:rsid w:val="00E37C6E"/>
    <w:rsid w:val="00E37C7A"/>
    <w:rsid w:val="00E408BE"/>
    <w:rsid w:val="00E40A39"/>
    <w:rsid w:val="00E41ADF"/>
    <w:rsid w:val="00E41F49"/>
    <w:rsid w:val="00E4218B"/>
    <w:rsid w:val="00E42325"/>
    <w:rsid w:val="00E42626"/>
    <w:rsid w:val="00E42C9C"/>
    <w:rsid w:val="00E43CB7"/>
    <w:rsid w:val="00E44D29"/>
    <w:rsid w:val="00E44FAB"/>
    <w:rsid w:val="00E4570B"/>
    <w:rsid w:val="00E45732"/>
    <w:rsid w:val="00E47D28"/>
    <w:rsid w:val="00E50425"/>
    <w:rsid w:val="00E505E5"/>
    <w:rsid w:val="00E50BFA"/>
    <w:rsid w:val="00E516D2"/>
    <w:rsid w:val="00E5177F"/>
    <w:rsid w:val="00E51EBD"/>
    <w:rsid w:val="00E520D8"/>
    <w:rsid w:val="00E52897"/>
    <w:rsid w:val="00E53225"/>
    <w:rsid w:val="00E5474D"/>
    <w:rsid w:val="00E5525D"/>
    <w:rsid w:val="00E5645F"/>
    <w:rsid w:val="00E56DC7"/>
    <w:rsid w:val="00E5718C"/>
    <w:rsid w:val="00E572D7"/>
    <w:rsid w:val="00E572DB"/>
    <w:rsid w:val="00E609E6"/>
    <w:rsid w:val="00E60AFF"/>
    <w:rsid w:val="00E60F19"/>
    <w:rsid w:val="00E60FAA"/>
    <w:rsid w:val="00E61398"/>
    <w:rsid w:val="00E613AB"/>
    <w:rsid w:val="00E615C7"/>
    <w:rsid w:val="00E618C4"/>
    <w:rsid w:val="00E61A30"/>
    <w:rsid w:val="00E61A3C"/>
    <w:rsid w:val="00E623B5"/>
    <w:rsid w:val="00E62528"/>
    <w:rsid w:val="00E62903"/>
    <w:rsid w:val="00E631E5"/>
    <w:rsid w:val="00E6365D"/>
    <w:rsid w:val="00E63792"/>
    <w:rsid w:val="00E645EA"/>
    <w:rsid w:val="00E64BDF"/>
    <w:rsid w:val="00E64CF4"/>
    <w:rsid w:val="00E65FDC"/>
    <w:rsid w:val="00E665BC"/>
    <w:rsid w:val="00E67765"/>
    <w:rsid w:val="00E677F4"/>
    <w:rsid w:val="00E711A8"/>
    <w:rsid w:val="00E7184E"/>
    <w:rsid w:val="00E725C2"/>
    <w:rsid w:val="00E72D64"/>
    <w:rsid w:val="00E73088"/>
    <w:rsid w:val="00E74992"/>
    <w:rsid w:val="00E74C25"/>
    <w:rsid w:val="00E74F50"/>
    <w:rsid w:val="00E75094"/>
    <w:rsid w:val="00E751E6"/>
    <w:rsid w:val="00E7558F"/>
    <w:rsid w:val="00E75AE7"/>
    <w:rsid w:val="00E760FE"/>
    <w:rsid w:val="00E76613"/>
    <w:rsid w:val="00E77510"/>
    <w:rsid w:val="00E77C23"/>
    <w:rsid w:val="00E80729"/>
    <w:rsid w:val="00E809A3"/>
    <w:rsid w:val="00E80D0E"/>
    <w:rsid w:val="00E80FD2"/>
    <w:rsid w:val="00E81372"/>
    <w:rsid w:val="00E81F59"/>
    <w:rsid w:val="00E82A5F"/>
    <w:rsid w:val="00E8346B"/>
    <w:rsid w:val="00E8360E"/>
    <w:rsid w:val="00E84045"/>
    <w:rsid w:val="00E84D43"/>
    <w:rsid w:val="00E84E8A"/>
    <w:rsid w:val="00E84F9C"/>
    <w:rsid w:val="00E855C4"/>
    <w:rsid w:val="00E8585A"/>
    <w:rsid w:val="00E86124"/>
    <w:rsid w:val="00E862E1"/>
    <w:rsid w:val="00E873D7"/>
    <w:rsid w:val="00E87D53"/>
    <w:rsid w:val="00E9084A"/>
    <w:rsid w:val="00E90FCE"/>
    <w:rsid w:val="00E91464"/>
    <w:rsid w:val="00E91603"/>
    <w:rsid w:val="00E91FD0"/>
    <w:rsid w:val="00E93A05"/>
    <w:rsid w:val="00E93A31"/>
    <w:rsid w:val="00E940F5"/>
    <w:rsid w:val="00E94E8F"/>
    <w:rsid w:val="00E955A5"/>
    <w:rsid w:val="00E95AC8"/>
    <w:rsid w:val="00E95C07"/>
    <w:rsid w:val="00E95D71"/>
    <w:rsid w:val="00E960FE"/>
    <w:rsid w:val="00E96925"/>
    <w:rsid w:val="00E96BC6"/>
    <w:rsid w:val="00E96DC0"/>
    <w:rsid w:val="00E97132"/>
    <w:rsid w:val="00E97276"/>
    <w:rsid w:val="00E97337"/>
    <w:rsid w:val="00E97CF4"/>
    <w:rsid w:val="00E97FDF"/>
    <w:rsid w:val="00EA00E2"/>
    <w:rsid w:val="00EA0615"/>
    <w:rsid w:val="00EA0668"/>
    <w:rsid w:val="00EA0B16"/>
    <w:rsid w:val="00EA0C79"/>
    <w:rsid w:val="00EA16C5"/>
    <w:rsid w:val="00EA1985"/>
    <w:rsid w:val="00EA1B34"/>
    <w:rsid w:val="00EA1B41"/>
    <w:rsid w:val="00EA2085"/>
    <w:rsid w:val="00EA3BC9"/>
    <w:rsid w:val="00EA4D79"/>
    <w:rsid w:val="00EA5C4A"/>
    <w:rsid w:val="00EA6DA6"/>
    <w:rsid w:val="00EA6EA4"/>
    <w:rsid w:val="00EA7566"/>
    <w:rsid w:val="00EA7FB8"/>
    <w:rsid w:val="00EB03EE"/>
    <w:rsid w:val="00EB096D"/>
    <w:rsid w:val="00EB1864"/>
    <w:rsid w:val="00EB1B6E"/>
    <w:rsid w:val="00EB1E1B"/>
    <w:rsid w:val="00EB284C"/>
    <w:rsid w:val="00EB2BAC"/>
    <w:rsid w:val="00EB2DC8"/>
    <w:rsid w:val="00EB2E0C"/>
    <w:rsid w:val="00EB2FD4"/>
    <w:rsid w:val="00EB31FC"/>
    <w:rsid w:val="00EB3A55"/>
    <w:rsid w:val="00EB3CC8"/>
    <w:rsid w:val="00EB402D"/>
    <w:rsid w:val="00EB4988"/>
    <w:rsid w:val="00EB4B6E"/>
    <w:rsid w:val="00EB4E4C"/>
    <w:rsid w:val="00EB5367"/>
    <w:rsid w:val="00EB5608"/>
    <w:rsid w:val="00EB58FE"/>
    <w:rsid w:val="00EB5995"/>
    <w:rsid w:val="00EB77FE"/>
    <w:rsid w:val="00EB7E39"/>
    <w:rsid w:val="00EB7F3F"/>
    <w:rsid w:val="00EC12CA"/>
    <w:rsid w:val="00EC16BF"/>
    <w:rsid w:val="00EC1C75"/>
    <w:rsid w:val="00EC22F5"/>
    <w:rsid w:val="00EC281A"/>
    <w:rsid w:val="00EC2BA3"/>
    <w:rsid w:val="00EC3820"/>
    <w:rsid w:val="00EC3C11"/>
    <w:rsid w:val="00EC3FA1"/>
    <w:rsid w:val="00EC430E"/>
    <w:rsid w:val="00EC434E"/>
    <w:rsid w:val="00EC4FE6"/>
    <w:rsid w:val="00EC5108"/>
    <w:rsid w:val="00EC569F"/>
    <w:rsid w:val="00EC607D"/>
    <w:rsid w:val="00EC6365"/>
    <w:rsid w:val="00EC6CF9"/>
    <w:rsid w:val="00EC6D81"/>
    <w:rsid w:val="00EC72A3"/>
    <w:rsid w:val="00EC7318"/>
    <w:rsid w:val="00EC769B"/>
    <w:rsid w:val="00EC7AA1"/>
    <w:rsid w:val="00EC7CA5"/>
    <w:rsid w:val="00EC7E08"/>
    <w:rsid w:val="00ED0192"/>
    <w:rsid w:val="00ED110A"/>
    <w:rsid w:val="00ED11EC"/>
    <w:rsid w:val="00ED1681"/>
    <w:rsid w:val="00ED1A29"/>
    <w:rsid w:val="00ED1C16"/>
    <w:rsid w:val="00ED2A61"/>
    <w:rsid w:val="00ED2DA2"/>
    <w:rsid w:val="00ED2DB6"/>
    <w:rsid w:val="00ED2FD9"/>
    <w:rsid w:val="00ED3DCC"/>
    <w:rsid w:val="00ED3ED4"/>
    <w:rsid w:val="00ED3F1B"/>
    <w:rsid w:val="00ED4505"/>
    <w:rsid w:val="00ED49C5"/>
    <w:rsid w:val="00ED49D5"/>
    <w:rsid w:val="00ED6B3F"/>
    <w:rsid w:val="00ED6CB6"/>
    <w:rsid w:val="00ED7C45"/>
    <w:rsid w:val="00ED7ECE"/>
    <w:rsid w:val="00EE0451"/>
    <w:rsid w:val="00EE065C"/>
    <w:rsid w:val="00EE14CB"/>
    <w:rsid w:val="00EE2BD2"/>
    <w:rsid w:val="00EE2FC9"/>
    <w:rsid w:val="00EE341A"/>
    <w:rsid w:val="00EE354A"/>
    <w:rsid w:val="00EE3EA3"/>
    <w:rsid w:val="00EE4527"/>
    <w:rsid w:val="00EE52AA"/>
    <w:rsid w:val="00EE5630"/>
    <w:rsid w:val="00EE56BB"/>
    <w:rsid w:val="00EE5728"/>
    <w:rsid w:val="00EE5CA4"/>
    <w:rsid w:val="00EE5D09"/>
    <w:rsid w:val="00EE5D22"/>
    <w:rsid w:val="00EE64BD"/>
    <w:rsid w:val="00EE7DAD"/>
    <w:rsid w:val="00EF0438"/>
    <w:rsid w:val="00EF05AB"/>
    <w:rsid w:val="00EF1109"/>
    <w:rsid w:val="00EF15B2"/>
    <w:rsid w:val="00EF1AEE"/>
    <w:rsid w:val="00EF1CBF"/>
    <w:rsid w:val="00EF225B"/>
    <w:rsid w:val="00EF2308"/>
    <w:rsid w:val="00EF27A1"/>
    <w:rsid w:val="00EF298A"/>
    <w:rsid w:val="00EF2E40"/>
    <w:rsid w:val="00EF3769"/>
    <w:rsid w:val="00EF41AD"/>
    <w:rsid w:val="00EF4F84"/>
    <w:rsid w:val="00EF5490"/>
    <w:rsid w:val="00EF588E"/>
    <w:rsid w:val="00EF5F9E"/>
    <w:rsid w:val="00EF63FA"/>
    <w:rsid w:val="00EF6972"/>
    <w:rsid w:val="00EF7C16"/>
    <w:rsid w:val="00EF7F47"/>
    <w:rsid w:val="00F0049D"/>
    <w:rsid w:val="00F01A49"/>
    <w:rsid w:val="00F01FAE"/>
    <w:rsid w:val="00F02377"/>
    <w:rsid w:val="00F02692"/>
    <w:rsid w:val="00F03A0B"/>
    <w:rsid w:val="00F03A6B"/>
    <w:rsid w:val="00F03EF6"/>
    <w:rsid w:val="00F04292"/>
    <w:rsid w:val="00F044E6"/>
    <w:rsid w:val="00F0488C"/>
    <w:rsid w:val="00F04C29"/>
    <w:rsid w:val="00F04D30"/>
    <w:rsid w:val="00F05227"/>
    <w:rsid w:val="00F055B4"/>
    <w:rsid w:val="00F055BD"/>
    <w:rsid w:val="00F070E6"/>
    <w:rsid w:val="00F075D4"/>
    <w:rsid w:val="00F0764E"/>
    <w:rsid w:val="00F0787A"/>
    <w:rsid w:val="00F1013B"/>
    <w:rsid w:val="00F11141"/>
    <w:rsid w:val="00F11327"/>
    <w:rsid w:val="00F11D2B"/>
    <w:rsid w:val="00F1396D"/>
    <w:rsid w:val="00F14B29"/>
    <w:rsid w:val="00F14C91"/>
    <w:rsid w:val="00F150E0"/>
    <w:rsid w:val="00F16C41"/>
    <w:rsid w:val="00F170B2"/>
    <w:rsid w:val="00F17238"/>
    <w:rsid w:val="00F17A02"/>
    <w:rsid w:val="00F17C26"/>
    <w:rsid w:val="00F17D33"/>
    <w:rsid w:val="00F17E8E"/>
    <w:rsid w:val="00F20A6B"/>
    <w:rsid w:val="00F212F4"/>
    <w:rsid w:val="00F21CCA"/>
    <w:rsid w:val="00F22E77"/>
    <w:rsid w:val="00F22E7A"/>
    <w:rsid w:val="00F23648"/>
    <w:rsid w:val="00F23B75"/>
    <w:rsid w:val="00F23C0F"/>
    <w:rsid w:val="00F23FC1"/>
    <w:rsid w:val="00F24134"/>
    <w:rsid w:val="00F247AF"/>
    <w:rsid w:val="00F24A55"/>
    <w:rsid w:val="00F24D9B"/>
    <w:rsid w:val="00F24E65"/>
    <w:rsid w:val="00F252F1"/>
    <w:rsid w:val="00F25C09"/>
    <w:rsid w:val="00F26BB3"/>
    <w:rsid w:val="00F27121"/>
    <w:rsid w:val="00F27B9C"/>
    <w:rsid w:val="00F30D23"/>
    <w:rsid w:val="00F311DD"/>
    <w:rsid w:val="00F315E7"/>
    <w:rsid w:val="00F317E6"/>
    <w:rsid w:val="00F31F7E"/>
    <w:rsid w:val="00F32476"/>
    <w:rsid w:val="00F32D2D"/>
    <w:rsid w:val="00F32E78"/>
    <w:rsid w:val="00F32ED8"/>
    <w:rsid w:val="00F33EF4"/>
    <w:rsid w:val="00F35351"/>
    <w:rsid w:val="00F35C1E"/>
    <w:rsid w:val="00F368DA"/>
    <w:rsid w:val="00F36BA9"/>
    <w:rsid w:val="00F37506"/>
    <w:rsid w:val="00F37D59"/>
    <w:rsid w:val="00F401FB"/>
    <w:rsid w:val="00F4053A"/>
    <w:rsid w:val="00F4158F"/>
    <w:rsid w:val="00F42AA6"/>
    <w:rsid w:val="00F42E42"/>
    <w:rsid w:val="00F42EEA"/>
    <w:rsid w:val="00F4349B"/>
    <w:rsid w:val="00F4482D"/>
    <w:rsid w:val="00F4499E"/>
    <w:rsid w:val="00F44BCE"/>
    <w:rsid w:val="00F4557B"/>
    <w:rsid w:val="00F45CCC"/>
    <w:rsid w:val="00F463F2"/>
    <w:rsid w:val="00F464C0"/>
    <w:rsid w:val="00F47109"/>
    <w:rsid w:val="00F47123"/>
    <w:rsid w:val="00F4772F"/>
    <w:rsid w:val="00F47D88"/>
    <w:rsid w:val="00F5001D"/>
    <w:rsid w:val="00F502F5"/>
    <w:rsid w:val="00F50837"/>
    <w:rsid w:val="00F51788"/>
    <w:rsid w:val="00F51AC4"/>
    <w:rsid w:val="00F51E17"/>
    <w:rsid w:val="00F51FBF"/>
    <w:rsid w:val="00F521B4"/>
    <w:rsid w:val="00F5414A"/>
    <w:rsid w:val="00F54760"/>
    <w:rsid w:val="00F54C49"/>
    <w:rsid w:val="00F553AF"/>
    <w:rsid w:val="00F55B36"/>
    <w:rsid w:val="00F5600C"/>
    <w:rsid w:val="00F57B3A"/>
    <w:rsid w:val="00F600B0"/>
    <w:rsid w:val="00F615BF"/>
    <w:rsid w:val="00F61687"/>
    <w:rsid w:val="00F62D9E"/>
    <w:rsid w:val="00F63026"/>
    <w:rsid w:val="00F6306D"/>
    <w:rsid w:val="00F63C79"/>
    <w:rsid w:val="00F6449E"/>
    <w:rsid w:val="00F64B95"/>
    <w:rsid w:val="00F64F23"/>
    <w:rsid w:val="00F655B5"/>
    <w:rsid w:val="00F6614D"/>
    <w:rsid w:val="00F667D5"/>
    <w:rsid w:val="00F674C1"/>
    <w:rsid w:val="00F70204"/>
    <w:rsid w:val="00F7029E"/>
    <w:rsid w:val="00F709F3"/>
    <w:rsid w:val="00F70A44"/>
    <w:rsid w:val="00F70DF5"/>
    <w:rsid w:val="00F72301"/>
    <w:rsid w:val="00F72F37"/>
    <w:rsid w:val="00F73DB5"/>
    <w:rsid w:val="00F73F86"/>
    <w:rsid w:val="00F74098"/>
    <w:rsid w:val="00F7413D"/>
    <w:rsid w:val="00F749C1"/>
    <w:rsid w:val="00F753EA"/>
    <w:rsid w:val="00F76FBE"/>
    <w:rsid w:val="00F77486"/>
    <w:rsid w:val="00F775DC"/>
    <w:rsid w:val="00F77E95"/>
    <w:rsid w:val="00F80EF1"/>
    <w:rsid w:val="00F8110B"/>
    <w:rsid w:val="00F8110C"/>
    <w:rsid w:val="00F81E94"/>
    <w:rsid w:val="00F82784"/>
    <w:rsid w:val="00F82DF1"/>
    <w:rsid w:val="00F83196"/>
    <w:rsid w:val="00F83B84"/>
    <w:rsid w:val="00F8597D"/>
    <w:rsid w:val="00F864A7"/>
    <w:rsid w:val="00F86611"/>
    <w:rsid w:val="00F87133"/>
    <w:rsid w:val="00F8773E"/>
    <w:rsid w:val="00F905F1"/>
    <w:rsid w:val="00F92224"/>
    <w:rsid w:val="00F92238"/>
    <w:rsid w:val="00F9233C"/>
    <w:rsid w:val="00F924F1"/>
    <w:rsid w:val="00F92809"/>
    <w:rsid w:val="00F92B0E"/>
    <w:rsid w:val="00F93B06"/>
    <w:rsid w:val="00F93B22"/>
    <w:rsid w:val="00F94181"/>
    <w:rsid w:val="00F94354"/>
    <w:rsid w:val="00F9467A"/>
    <w:rsid w:val="00F94813"/>
    <w:rsid w:val="00F9492E"/>
    <w:rsid w:val="00F94F64"/>
    <w:rsid w:val="00F9501A"/>
    <w:rsid w:val="00F957B7"/>
    <w:rsid w:val="00F9594C"/>
    <w:rsid w:val="00F9630C"/>
    <w:rsid w:val="00F96505"/>
    <w:rsid w:val="00F96776"/>
    <w:rsid w:val="00F967F2"/>
    <w:rsid w:val="00F96AD8"/>
    <w:rsid w:val="00F97383"/>
    <w:rsid w:val="00F9742E"/>
    <w:rsid w:val="00F974EE"/>
    <w:rsid w:val="00FA054A"/>
    <w:rsid w:val="00FA0B30"/>
    <w:rsid w:val="00FA1992"/>
    <w:rsid w:val="00FA2297"/>
    <w:rsid w:val="00FA2BF8"/>
    <w:rsid w:val="00FA2EC3"/>
    <w:rsid w:val="00FA3060"/>
    <w:rsid w:val="00FA3C06"/>
    <w:rsid w:val="00FA3C8C"/>
    <w:rsid w:val="00FA44A2"/>
    <w:rsid w:val="00FA4D94"/>
    <w:rsid w:val="00FA55FE"/>
    <w:rsid w:val="00FA5BB0"/>
    <w:rsid w:val="00FA6287"/>
    <w:rsid w:val="00FA662E"/>
    <w:rsid w:val="00FA6904"/>
    <w:rsid w:val="00FA69F2"/>
    <w:rsid w:val="00FA6CE3"/>
    <w:rsid w:val="00FA6D46"/>
    <w:rsid w:val="00FA7066"/>
    <w:rsid w:val="00FA72EE"/>
    <w:rsid w:val="00FB022E"/>
    <w:rsid w:val="00FB07A8"/>
    <w:rsid w:val="00FB1048"/>
    <w:rsid w:val="00FB20CC"/>
    <w:rsid w:val="00FB2540"/>
    <w:rsid w:val="00FB2C75"/>
    <w:rsid w:val="00FB35CC"/>
    <w:rsid w:val="00FB3689"/>
    <w:rsid w:val="00FB3810"/>
    <w:rsid w:val="00FB3D8E"/>
    <w:rsid w:val="00FB3F0E"/>
    <w:rsid w:val="00FB4426"/>
    <w:rsid w:val="00FB5346"/>
    <w:rsid w:val="00FB58E0"/>
    <w:rsid w:val="00FB58FD"/>
    <w:rsid w:val="00FB6079"/>
    <w:rsid w:val="00FB6883"/>
    <w:rsid w:val="00FB6DD5"/>
    <w:rsid w:val="00FC06A4"/>
    <w:rsid w:val="00FC0B1C"/>
    <w:rsid w:val="00FC0D04"/>
    <w:rsid w:val="00FC0E81"/>
    <w:rsid w:val="00FC19D8"/>
    <w:rsid w:val="00FC1B83"/>
    <w:rsid w:val="00FC389C"/>
    <w:rsid w:val="00FC3C66"/>
    <w:rsid w:val="00FC4A06"/>
    <w:rsid w:val="00FC5165"/>
    <w:rsid w:val="00FC57CE"/>
    <w:rsid w:val="00FC6D90"/>
    <w:rsid w:val="00FC6EEF"/>
    <w:rsid w:val="00FC74A2"/>
    <w:rsid w:val="00FC7AEC"/>
    <w:rsid w:val="00FC7E9F"/>
    <w:rsid w:val="00FD02AA"/>
    <w:rsid w:val="00FD0433"/>
    <w:rsid w:val="00FD0494"/>
    <w:rsid w:val="00FD05B0"/>
    <w:rsid w:val="00FD0840"/>
    <w:rsid w:val="00FD10F9"/>
    <w:rsid w:val="00FD1D6E"/>
    <w:rsid w:val="00FD1ED6"/>
    <w:rsid w:val="00FD2121"/>
    <w:rsid w:val="00FD2467"/>
    <w:rsid w:val="00FD5250"/>
    <w:rsid w:val="00FD5654"/>
    <w:rsid w:val="00FD65CA"/>
    <w:rsid w:val="00FD697B"/>
    <w:rsid w:val="00FD6E4E"/>
    <w:rsid w:val="00FD71FF"/>
    <w:rsid w:val="00FE0554"/>
    <w:rsid w:val="00FE0AF2"/>
    <w:rsid w:val="00FE0D4E"/>
    <w:rsid w:val="00FE1587"/>
    <w:rsid w:val="00FE1A04"/>
    <w:rsid w:val="00FE1BF4"/>
    <w:rsid w:val="00FE2088"/>
    <w:rsid w:val="00FE2977"/>
    <w:rsid w:val="00FE3808"/>
    <w:rsid w:val="00FE3AC0"/>
    <w:rsid w:val="00FE4961"/>
    <w:rsid w:val="00FE53DE"/>
    <w:rsid w:val="00FE5C7C"/>
    <w:rsid w:val="00FE606C"/>
    <w:rsid w:val="00FE6C96"/>
    <w:rsid w:val="00FE6D08"/>
    <w:rsid w:val="00FE6F4F"/>
    <w:rsid w:val="00FE73B3"/>
    <w:rsid w:val="00FE77F9"/>
    <w:rsid w:val="00FE7868"/>
    <w:rsid w:val="00FE78A8"/>
    <w:rsid w:val="00FE7C07"/>
    <w:rsid w:val="00FF07C4"/>
    <w:rsid w:val="00FF1C89"/>
    <w:rsid w:val="00FF1D1C"/>
    <w:rsid w:val="00FF2278"/>
    <w:rsid w:val="00FF26C7"/>
    <w:rsid w:val="00FF34F8"/>
    <w:rsid w:val="00FF35A4"/>
    <w:rsid w:val="00FF3DD1"/>
    <w:rsid w:val="00FF3E49"/>
    <w:rsid w:val="00FF5562"/>
    <w:rsid w:val="00FF5A6A"/>
    <w:rsid w:val="00FF62DD"/>
    <w:rsid w:val="00FF6AF1"/>
    <w:rsid w:val="00FF6CA9"/>
    <w:rsid w:val="00FF6DDF"/>
    <w:rsid w:val="00FF7018"/>
    <w:rsid w:val="00FF77B0"/>
    <w:rsid w:val="018901CC"/>
    <w:rsid w:val="01D397C5"/>
    <w:rsid w:val="01E80FB3"/>
    <w:rsid w:val="0307D071"/>
    <w:rsid w:val="03BBDE84"/>
    <w:rsid w:val="03E159D7"/>
    <w:rsid w:val="043D8876"/>
    <w:rsid w:val="0440302B"/>
    <w:rsid w:val="04DC7163"/>
    <w:rsid w:val="05CCDCA5"/>
    <w:rsid w:val="069F50DC"/>
    <w:rsid w:val="08877D34"/>
    <w:rsid w:val="08932D8B"/>
    <w:rsid w:val="08E0A9E2"/>
    <w:rsid w:val="08EB8C4D"/>
    <w:rsid w:val="0A24E31A"/>
    <w:rsid w:val="0AFD636E"/>
    <w:rsid w:val="0B09939E"/>
    <w:rsid w:val="0BA0CAE4"/>
    <w:rsid w:val="0CF68B5E"/>
    <w:rsid w:val="0D08E23F"/>
    <w:rsid w:val="0EE0E882"/>
    <w:rsid w:val="0FB77BA7"/>
    <w:rsid w:val="110F3EC3"/>
    <w:rsid w:val="1112E2CE"/>
    <w:rsid w:val="111D0A02"/>
    <w:rsid w:val="11333D35"/>
    <w:rsid w:val="11726EC6"/>
    <w:rsid w:val="118D1AA9"/>
    <w:rsid w:val="11E7517B"/>
    <w:rsid w:val="12706E49"/>
    <w:rsid w:val="138F2EF7"/>
    <w:rsid w:val="13959642"/>
    <w:rsid w:val="1416F028"/>
    <w:rsid w:val="165C0967"/>
    <w:rsid w:val="17D1A69A"/>
    <w:rsid w:val="17D8DF5E"/>
    <w:rsid w:val="18C5427E"/>
    <w:rsid w:val="18E83A67"/>
    <w:rsid w:val="1921DE4F"/>
    <w:rsid w:val="19C2C6F5"/>
    <w:rsid w:val="19CCCB0B"/>
    <w:rsid w:val="1D23A6AA"/>
    <w:rsid w:val="219B6622"/>
    <w:rsid w:val="21B963D3"/>
    <w:rsid w:val="223AF46D"/>
    <w:rsid w:val="22896AD6"/>
    <w:rsid w:val="22F0C4EE"/>
    <w:rsid w:val="23716611"/>
    <w:rsid w:val="2390F68E"/>
    <w:rsid w:val="2399921C"/>
    <w:rsid w:val="26ED8E68"/>
    <w:rsid w:val="2746D2A8"/>
    <w:rsid w:val="275CAD37"/>
    <w:rsid w:val="27C87111"/>
    <w:rsid w:val="2816560E"/>
    <w:rsid w:val="288D951F"/>
    <w:rsid w:val="293101B3"/>
    <w:rsid w:val="29DF12F1"/>
    <w:rsid w:val="2A08CD39"/>
    <w:rsid w:val="2A1A3905"/>
    <w:rsid w:val="2A6365E2"/>
    <w:rsid w:val="2B17A3D8"/>
    <w:rsid w:val="2B43117A"/>
    <w:rsid w:val="2BB6940B"/>
    <w:rsid w:val="2C5F5A48"/>
    <w:rsid w:val="2C87E9CC"/>
    <w:rsid w:val="2CD2A3EC"/>
    <w:rsid w:val="2EA47A5B"/>
    <w:rsid w:val="2EB5E4F3"/>
    <w:rsid w:val="2F94BE9E"/>
    <w:rsid w:val="30D8D88A"/>
    <w:rsid w:val="3286508C"/>
    <w:rsid w:val="3325F4B2"/>
    <w:rsid w:val="368D3F31"/>
    <w:rsid w:val="373915ED"/>
    <w:rsid w:val="37D98039"/>
    <w:rsid w:val="382DF5AF"/>
    <w:rsid w:val="38470D1C"/>
    <w:rsid w:val="38781E41"/>
    <w:rsid w:val="39A03197"/>
    <w:rsid w:val="39A8E8BF"/>
    <w:rsid w:val="39B0B92E"/>
    <w:rsid w:val="3AFEC708"/>
    <w:rsid w:val="3BCDC5C6"/>
    <w:rsid w:val="3C9A6C41"/>
    <w:rsid w:val="3CA57842"/>
    <w:rsid w:val="3E1E1F79"/>
    <w:rsid w:val="3E2575F9"/>
    <w:rsid w:val="3E75E55C"/>
    <w:rsid w:val="3F0A577F"/>
    <w:rsid w:val="3FC8EBCA"/>
    <w:rsid w:val="4031157D"/>
    <w:rsid w:val="40B105CC"/>
    <w:rsid w:val="41276FBF"/>
    <w:rsid w:val="41803559"/>
    <w:rsid w:val="41AF0177"/>
    <w:rsid w:val="42F14A3B"/>
    <w:rsid w:val="43630CC2"/>
    <w:rsid w:val="43A926A4"/>
    <w:rsid w:val="445385D2"/>
    <w:rsid w:val="44911191"/>
    <w:rsid w:val="44DD338C"/>
    <w:rsid w:val="4647BE0D"/>
    <w:rsid w:val="473A6E4D"/>
    <w:rsid w:val="47EC891D"/>
    <w:rsid w:val="489C5156"/>
    <w:rsid w:val="48E776F4"/>
    <w:rsid w:val="4927E63D"/>
    <w:rsid w:val="4968C8CC"/>
    <w:rsid w:val="4A3FCF2E"/>
    <w:rsid w:val="4AC395E1"/>
    <w:rsid w:val="4B757D4F"/>
    <w:rsid w:val="4BD291AD"/>
    <w:rsid w:val="4C25715A"/>
    <w:rsid w:val="4C3BE4EF"/>
    <w:rsid w:val="4DFA52BA"/>
    <w:rsid w:val="4EF1CD5A"/>
    <w:rsid w:val="4FAF74B4"/>
    <w:rsid w:val="50314D9F"/>
    <w:rsid w:val="5047E58C"/>
    <w:rsid w:val="50760B9E"/>
    <w:rsid w:val="5118D2DF"/>
    <w:rsid w:val="51A97BAD"/>
    <w:rsid w:val="5209B42D"/>
    <w:rsid w:val="526CAA2C"/>
    <w:rsid w:val="52803C0C"/>
    <w:rsid w:val="52F0F86A"/>
    <w:rsid w:val="535D82B8"/>
    <w:rsid w:val="541508CF"/>
    <w:rsid w:val="54B72C4F"/>
    <w:rsid w:val="5527E29F"/>
    <w:rsid w:val="5559278C"/>
    <w:rsid w:val="56851C07"/>
    <w:rsid w:val="56C19316"/>
    <w:rsid w:val="56C4BC06"/>
    <w:rsid w:val="57383D06"/>
    <w:rsid w:val="57439FF4"/>
    <w:rsid w:val="57D2DB85"/>
    <w:rsid w:val="58121701"/>
    <w:rsid w:val="584EC594"/>
    <w:rsid w:val="5902E36B"/>
    <w:rsid w:val="592469D3"/>
    <w:rsid w:val="5A6ED9B4"/>
    <w:rsid w:val="5AA5F825"/>
    <w:rsid w:val="5B9E69A0"/>
    <w:rsid w:val="5B9EFCAC"/>
    <w:rsid w:val="5BC4F5F3"/>
    <w:rsid w:val="5C559092"/>
    <w:rsid w:val="5CD6383E"/>
    <w:rsid w:val="5E78D5C5"/>
    <w:rsid w:val="5E9CC6CB"/>
    <w:rsid w:val="5EBF9111"/>
    <w:rsid w:val="5EC5030D"/>
    <w:rsid w:val="5F0F39DB"/>
    <w:rsid w:val="61672359"/>
    <w:rsid w:val="61F10F85"/>
    <w:rsid w:val="62829855"/>
    <w:rsid w:val="638D88B4"/>
    <w:rsid w:val="63BC7039"/>
    <w:rsid w:val="641C6339"/>
    <w:rsid w:val="64BBF988"/>
    <w:rsid w:val="64FE14F9"/>
    <w:rsid w:val="65A2C14C"/>
    <w:rsid w:val="67FC41C0"/>
    <w:rsid w:val="68D9F2CF"/>
    <w:rsid w:val="69D63C84"/>
    <w:rsid w:val="6A97C479"/>
    <w:rsid w:val="6BC7737C"/>
    <w:rsid w:val="6C082877"/>
    <w:rsid w:val="6C6F0664"/>
    <w:rsid w:val="6D18CD18"/>
    <w:rsid w:val="6D6ECCC8"/>
    <w:rsid w:val="6DD5E142"/>
    <w:rsid w:val="6E69567C"/>
    <w:rsid w:val="6ED222CE"/>
    <w:rsid w:val="6F9C5F26"/>
    <w:rsid w:val="6FFC1867"/>
    <w:rsid w:val="70452588"/>
    <w:rsid w:val="708D3A8B"/>
    <w:rsid w:val="709DE5DA"/>
    <w:rsid w:val="71B04B5D"/>
    <w:rsid w:val="720D57E2"/>
    <w:rsid w:val="725E326C"/>
    <w:rsid w:val="7297DC1D"/>
    <w:rsid w:val="7332386B"/>
    <w:rsid w:val="7369ED1B"/>
    <w:rsid w:val="73D302C3"/>
    <w:rsid w:val="73DA51B1"/>
    <w:rsid w:val="74308042"/>
    <w:rsid w:val="7533F638"/>
    <w:rsid w:val="76C0F91C"/>
    <w:rsid w:val="792D911F"/>
    <w:rsid w:val="79F0E3CE"/>
    <w:rsid w:val="7A74A525"/>
    <w:rsid w:val="7AC7937F"/>
    <w:rsid w:val="7B2E8993"/>
    <w:rsid w:val="7DCF1FB6"/>
    <w:rsid w:val="7DF8F52C"/>
    <w:rsid w:val="7ECAF8C6"/>
    <w:rsid w:val="7FB71B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2BE05"/>
  <w15:chartTrackingRefBased/>
  <w15:docId w15:val="{1294499F-30B8-4957-906B-71D41349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10"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561"/>
    <w:rPr>
      <w:rFonts w:ascii="Lato" w:hAnsi="Lato"/>
      <w:color w:val="123E4A"/>
      <w:sz w:val="18"/>
      <w:lang w:val="nl-NL"/>
    </w:rPr>
  </w:style>
  <w:style w:type="paragraph" w:styleId="Heading1">
    <w:name w:val="heading 1"/>
    <w:aliases w:val="Hoofdstuk genummerd"/>
    <w:next w:val="Normal"/>
    <w:link w:val="Heading1Char"/>
    <w:uiPriority w:val="4"/>
    <w:qFormat/>
    <w:rsid w:val="00BA6561"/>
    <w:pPr>
      <w:keepNext/>
      <w:keepLines/>
      <w:numPr>
        <w:numId w:val="4"/>
      </w:numPr>
      <w:spacing w:after="520" w:line="520" w:lineRule="atLeast"/>
      <w:outlineLvl w:val="0"/>
    </w:pPr>
    <w:rPr>
      <w:rFonts w:ascii="Raleway" w:eastAsiaTheme="majorEastAsia" w:hAnsi="Raleway" w:cstheme="majorBidi"/>
      <w:color w:val="45C1B6"/>
      <w:sz w:val="36"/>
      <w:szCs w:val="32"/>
      <w:lang w:val="nl-NL"/>
    </w:rPr>
  </w:style>
  <w:style w:type="paragraph" w:styleId="Heading2">
    <w:name w:val="heading 2"/>
    <w:aliases w:val="Paragraafkop genummerd"/>
    <w:basedOn w:val="Normal"/>
    <w:next w:val="Normal"/>
    <w:link w:val="Heading2Char"/>
    <w:uiPriority w:val="5"/>
    <w:qFormat/>
    <w:rsid w:val="00BA6561"/>
    <w:pPr>
      <w:keepNext/>
      <w:keepLines/>
      <w:numPr>
        <w:ilvl w:val="1"/>
        <w:numId w:val="4"/>
      </w:numPr>
      <w:spacing w:before="300" w:after="220" w:line="520" w:lineRule="exact"/>
      <w:outlineLvl w:val="1"/>
    </w:pPr>
    <w:rPr>
      <w:rFonts w:ascii="Raleway Light" w:eastAsiaTheme="majorEastAsia" w:hAnsi="Raleway Light" w:cstheme="majorBidi"/>
      <w:color w:val="45C1B6"/>
      <w:sz w:val="28"/>
      <w:szCs w:val="26"/>
    </w:rPr>
  </w:style>
  <w:style w:type="paragraph" w:styleId="Heading3">
    <w:name w:val="heading 3"/>
    <w:aliases w:val="Subparagraafkop genummerd"/>
    <w:basedOn w:val="Normal"/>
    <w:next w:val="Normal"/>
    <w:link w:val="Heading3Char"/>
    <w:uiPriority w:val="6"/>
    <w:qFormat/>
    <w:rsid w:val="000D75F5"/>
    <w:pPr>
      <w:keepNext/>
      <w:keepLines/>
      <w:numPr>
        <w:ilvl w:val="2"/>
        <w:numId w:val="4"/>
      </w:numPr>
      <w:spacing w:before="260" w:after="260"/>
      <w:outlineLvl w:val="2"/>
    </w:pPr>
    <w:rPr>
      <w:rFonts w:eastAsiaTheme="majorEastAsia" w:cstheme="majorBidi"/>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31E"/>
    <w:pPr>
      <w:tabs>
        <w:tab w:val="center" w:pos="4513"/>
        <w:tab w:val="right" w:pos="9026"/>
      </w:tabs>
      <w:spacing w:line="240" w:lineRule="auto"/>
    </w:pPr>
  </w:style>
  <w:style w:type="character" w:customStyle="1" w:styleId="HeaderChar">
    <w:name w:val="Header Char"/>
    <w:basedOn w:val="DefaultParagraphFont"/>
    <w:link w:val="Header"/>
    <w:uiPriority w:val="99"/>
    <w:rsid w:val="00B7731E"/>
    <w:rPr>
      <w:lang w:val="nl-NL"/>
    </w:rPr>
  </w:style>
  <w:style w:type="paragraph" w:styleId="Footer">
    <w:name w:val="footer"/>
    <w:basedOn w:val="Normal"/>
    <w:link w:val="FooterChar"/>
    <w:uiPriority w:val="99"/>
    <w:unhideWhenUsed/>
    <w:rsid w:val="0008165B"/>
    <w:pPr>
      <w:tabs>
        <w:tab w:val="center" w:pos="4513"/>
        <w:tab w:val="right" w:pos="9026"/>
      </w:tabs>
      <w:jc w:val="right"/>
    </w:pPr>
    <w:rPr>
      <w:rFonts w:ascii="Segoe UI Semilight" w:hAnsi="Segoe UI Semilight"/>
      <w:sz w:val="16"/>
    </w:rPr>
  </w:style>
  <w:style w:type="character" w:customStyle="1" w:styleId="FooterChar">
    <w:name w:val="Footer Char"/>
    <w:basedOn w:val="DefaultParagraphFont"/>
    <w:link w:val="Footer"/>
    <w:uiPriority w:val="99"/>
    <w:rsid w:val="0008165B"/>
    <w:rPr>
      <w:rFonts w:ascii="Segoe UI Semilight" w:hAnsi="Segoe UI Semilight"/>
      <w:color w:val="1D1D1B"/>
      <w:sz w:val="16"/>
      <w:lang w:val="nl-NL"/>
    </w:rPr>
  </w:style>
  <w:style w:type="character" w:customStyle="1" w:styleId="Heading1Char">
    <w:name w:val="Heading 1 Char"/>
    <w:aliases w:val="Hoofdstuk genummerd Char"/>
    <w:basedOn w:val="DefaultParagraphFont"/>
    <w:link w:val="Heading1"/>
    <w:uiPriority w:val="4"/>
    <w:rsid w:val="00BA6561"/>
    <w:rPr>
      <w:rFonts w:ascii="Raleway" w:eastAsiaTheme="majorEastAsia" w:hAnsi="Raleway" w:cstheme="majorBidi"/>
      <w:color w:val="45C1B6"/>
      <w:sz w:val="36"/>
      <w:szCs w:val="32"/>
      <w:lang w:val="nl-NL"/>
    </w:rPr>
  </w:style>
  <w:style w:type="paragraph" w:customStyle="1" w:styleId="Rubricering">
    <w:name w:val="Rubricering"/>
    <w:basedOn w:val="Normal"/>
    <w:uiPriority w:val="7"/>
    <w:rsid w:val="00AE3C84"/>
    <w:rPr>
      <w:rFonts w:ascii="Segoe UI Semilight" w:hAnsi="Segoe UI Semilight"/>
      <w:caps/>
      <w:color w:val="FFFFFF" w:themeColor="background1"/>
      <w:spacing w:val="72"/>
      <w:sz w:val="16"/>
    </w:rPr>
  </w:style>
  <w:style w:type="paragraph" w:customStyle="1" w:styleId="Gegevensrood">
    <w:name w:val="Gegevens rood"/>
    <w:basedOn w:val="Normal"/>
    <w:uiPriority w:val="6"/>
    <w:rsid w:val="0094382D"/>
    <w:rPr>
      <w:rFonts w:ascii="Segoe UI Semilight" w:hAnsi="Segoe UI Semilight"/>
      <w:color w:val="DA0E2B"/>
      <w:sz w:val="16"/>
    </w:rPr>
  </w:style>
  <w:style w:type="character" w:customStyle="1" w:styleId="Heading2Char">
    <w:name w:val="Heading 2 Char"/>
    <w:aliases w:val="Paragraafkop genummerd Char"/>
    <w:basedOn w:val="DefaultParagraphFont"/>
    <w:link w:val="Heading2"/>
    <w:uiPriority w:val="5"/>
    <w:rsid w:val="00BA6561"/>
    <w:rPr>
      <w:rFonts w:ascii="Raleway Light" w:eastAsiaTheme="majorEastAsia" w:hAnsi="Raleway Light" w:cstheme="majorBidi"/>
      <w:color w:val="45C1B6"/>
      <w:sz w:val="28"/>
      <w:szCs w:val="26"/>
      <w:lang w:val="nl-NL"/>
    </w:rPr>
  </w:style>
  <w:style w:type="numbering" w:customStyle="1" w:styleId="Opsommingstijl">
    <w:name w:val="Opsommingstijl"/>
    <w:uiPriority w:val="99"/>
    <w:rsid w:val="00662169"/>
    <w:pPr>
      <w:numPr>
        <w:numId w:val="8"/>
      </w:numPr>
    </w:pPr>
  </w:style>
  <w:style w:type="paragraph" w:styleId="ListBullet">
    <w:name w:val="List Bullet"/>
    <w:basedOn w:val="Normal"/>
    <w:uiPriority w:val="99"/>
    <w:unhideWhenUsed/>
    <w:rsid w:val="00662169"/>
    <w:pPr>
      <w:numPr>
        <w:numId w:val="5"/>
      </w:numPr>
      <w:spacing w:after="160" w:line="259" w:lineRule="auto"/>
      <w:contextualSpacing/>
    </w:pPr>
    <w:rPr>
      <w:rFonts w:asciiTheme="minorHAnsi" w:hAnsiTheme="minorHAnsi"/>
      <w:color w:val="auto"/>
      <w:sz w:val="22"/>
    </w:rPr>
  </w:style>
  <w:style w:type="paragraph" w:styleId="ListBullet2">
    <w:name w:val="List Bullet 2"/>
    <w:basedOn w:val="Normal"/>
    <w:uiPriority w:val="99"/>
    <w:unhideWhenUsed/>
    <w:rsid w:val="00662169"/>
    <w:pPr>
      <w:numPr>
        <w:ilvl w:val="1"/>
        <w:numId w:val="7"/>
      </w:numPr>
      <w:contextualSpacing/>
    </w:pPr>
    <w:rPr>
      <w:color w:val="1D1D1B"/>
    </w:rPr>
  </w:style>
  <w:style w:type="paragraph" w:styleId="ListBullet3">
    <w:name w:val="List Bullet 3"/>
    <w:basedOn w:val="Normal"/>
    <w:uiPriority w:val="99"/>
    <w:unhideWhenUsed/>
    <w:rsid w:val="00662169"/>
    <w:pPr>
      <w:numPr>
        <w:ilvl w:val="2"/>
        <w:numId w:val="7"/>
      </w:numPr>
      <w:contextualSpacing/>
    </w:pPr>
    <w:rPr>
      <w:color w:val="1D1D1B"/>
    </w:rPr>
  </w:style>
  <w:style w:type="character" w:customStyle="1" w:styleId="Heading3Char">
    <w:name w:val="Heading 3 Char"/>
    <w:aliases w:val="Subparagraafkop genummerd Char"/>
    <w:basedOn w:val="DefaultParagraphFont"/>
    <w:link w:val="Heading3"/>
    <w:uiPriority w:val="6"/>
    <w:rsid w:val="000D75F5"/>
    <w:rPr>
      <w:rFonts w:ascii="Lato" w:eastAsiaTheme="majorEastAsia" w:hAnsi="Lato" w:cstheme="majorBidi"/>
      <w:b/>
      <w:color w:val="231F20"/>
      <w:sz w:val="20"/>
      <w:szCs w:val="24"/>
      <w:lang w:val="nl-NL"/>
    </w:rPr>
  </w:style>
  <w:style w:type="paragraph" w:customStyle="1" w:styleId="Opsomming">
    <w:name w:val="Opsomming"/>
    <w:basedOn w:val="ListBullet"/>
    <w:uiPriority w:val="1"/>
    <w:qFormat/>
    <w:rsid w:val="00BA6561"/>
    <w:pPr>
      <w:numPr>
        <w:numId w:val="8"/>
      </w:numPr>
      <w:spacing w:after="0" w:line="260" w:lineRule="atLeast"/>
    </w:pPr>
    <w:rPr>
      <w:rFonts w:ascii="Lato" w:hAnsi="Lato"/>
      <w:color w:val="123E4A"/>
      <w:sz w:val="18"/>
    </w:rPr>
  </w:style>
  <w:style w:type="paragraph" w:customStyle="1" w:styleId="Hoofdstukongenummerd">
    <w:name w:val="Hoofdstuk ongenummerd"/>
    <w:basedOn w:val="Heading1"/>
    <w:next w:val="Normal"/>
    <w:uiPriority w:val="5"/>
    <w:rsid w:val="0060450D"/>
    <w:pPr>
      <w:numPr>
        <w:numId w:val="0"/>
      </w:numPr>
    </w:pPr>
  </w:style>
  <w:style w:type="paragraph" w:styleId="Caption">
    <w:name w:val="caption"/>
    <w:basedOn w:val="Normal"/>
    <w:next w:val="Normal"/>
    <w:uiPriority w:val="7"/>
    <w:rsid w:val="00E05978"/>
    <w:pPr>
      <w:spacing w:after="200"/>
    </w:pPr>
    <w:rPr>
      <w:rFonts w:ascii="Segoe UI Semilight" w:hAnsi="Segoe UI Semilight"/>
      <w:iCs/>
      <w:sz w:val="16"/>
      <w:szCs w:val="18"/>
    </w:rPr>
  </w:style>
  <w:style w:type="paragraph" w:customStyle="1" w:styleId="Gegevens">
    <w:name w:val="Gegevens"/>
    <w:basedOn w:val="Normal"/>
    <w:uiPriority w:val="6"/>
    <w:rsid w:val="000278A8"/>
    <w:rPr>
      <w:rFonts w:ascii="Segoe UI Semilight" w:hAnsi="Segoe UI Semilight"/>
      <w:sz w:val="16"/>
    </w:rPr>
  </w:style>
  <w:style w:type="paragraph" w:styleId="Title">
    <w:name w:val="Title"/>
    <w:basedOn w:val="Normal"/>
    <w:next w:val="Normal"/>
    <w:link w:val="TitleChar"/>
    <w:uiPriority w:val="2"/>
    <w:rsid w:val="00351AF4"/>
    <w:pPr>
      <w:spacing w:after="720" w:line="480" w:lineRule="atLeast"/>
      <w:contextualSpacing/>
    </w:pPr>
    <w:rPr>
      <w:rFonts w:ascii="Segoe UI Semilight" w:eastAsiaTheme="majorEastAsia" w:hAnsi="Segoe UI Semilight" w:cstheme="majorBidi"/>
      <w:color w:val="DA0E2B"/>
      <w:kern w:val="28"/>
      <w:sz w:val="36"/>
      <w:szCs w:val="56"/>
    </w:rPr>
  </w:style>
  <w:style w:type="character" w:customStyle="1" w:styleId="TitleChar">
    <w:name w:val="Title Char"/>
    <w:basedOn w:val="DefaultParagraphFont"/>
    <w:link w:val="Title"/>
    <w:uiPriority w:val="2"/>
    <w:rsid w:val="00351AF4"/>
    <w:rPr>
      <w:rFonts w:ascii="Segoe UI Semilight" w:eastAsiaTheme="majorEastAsia" w:hAnsi="Segoe UI Semilight" w:cstheme="majorBidi"/>
      <w:color w:val="DA0E2B"/>
      <w:kern w:val="28"/>
      <w:sz w:val="36"/>
      <w:szCs w:val="56"/>
      <w:lang w:val="nl-NL"/>
    </w:rPr>
  </w:style>
  <w:style w:type="paragraph" w:styleId="TOC1">
    <w:name w:val="toc 1"/>
    <w:basedOn w:val="Normal"/>
    <w:next w:val="Normal"/>
    <w:autoRedefine/>
    <w:uiPriority w:val="39"/>
    <w:unhideWhenUsed/>
    <w:rsid w:val="009534D5"/>
    <w:pPr>
      <w:tabs>
        <w:tab w:val="right" w:pos="8623"/>
      </w:tabs>
      <w:spacing w:before="260" w:after="260"/>
    </w:pPr>
    <w:rPr>
      <w:rFonts w:ascii="Segoe UI Semilight" w:hAnsi="Segoe UI Semilight"/>
      <w:color w:val="DA0E2B"/>
      <w:sz w:val="28"/>
    </w:rPr>
  </w:style>
  <w:style w:type="paragraph" w:styleId="TOC2">
    <w:name w:val="toc 2"/>
    <w:basedOn w:val="Normal"/>
    <w:next w:val="Normal"/>
    <w:autoRedefine/>
    <w:uiPriority w:val="39"/>
    <w:unhideWhenUsed/>
    <w:rsid w:val="00B20169"/>
    <w:pPr>
      <w:tabs>
        <w:tab w:val="right" w:pos="8623"/>
      </w:tabs>
      <w:ind w:left="480"/>
    </w:pPr>
    <w:rPr>
      <w:rFonts w:ascii="Segoe UI Semibold" w:hAnsi="Segoe UI Semibold"/>
    </w:rPr>
  </w:style>
  <w:style w:type="paragraph" w:styleId="TOC3">
    <w:name w:val="toc 3"/>
    <w:basedOn w:val="Normal"/>
    <w:next w:val="Normal"/>
    <w:autoRedefine/>
    <w:uiPriority w:val="39"/>
    <w:unhideWhenUsed/>
    <w:rsid w:val="00B20169"/>
    <w:pPr>
      <w:tabs>
        <w:tab w:val="right" w:pos="8623"/>
      </w:tabs>
      <w:ind w:left="480"/>
    </w:pPr>
    <w:rPr>
      <w:rFonts w:ascii="Segoe UI Semilight" w:hAnsi="Segoe UI Semilight"/>
    </w:rPr>
  </w:style>
  <w:style w:type="paragraph" w:styleId="FootnoteText">
    <w:name w:val="footnote text"/>
    <w:basedOn w:val="Normal"/>
    <w:link w:val="FootnoteTextChar"/>
    <w:uiPriority w:val="7"/>
    <w:rsid w:val="0094382D"/>
    <w:rPr>
      <w:rFonts w:ascii="Segoe UI Semilight" w:hAnsi="Segoe UI Semilight"/>
      <w:sz w:val="14"/>
      <w:szCs w:val="20"/>
    </w:rPr>
  </w:style>
  <w:style w:type="character" w:customStyle="1" w:styleId="FootnoteTextChar">
    <w:name w:val="Footnote Text Char"/>
    <w:basedOn w:val="DefaultParagraphFont"/>
    <w:link w:val="FootnoteText"/>
    <w:uiPriority w:val="7"/>
    <w:rsid w:val="0094382D"/>
    <w:rPr>
      <w:rFonts w:ascii="Segoe UI Semilight" w:hAnsi="Segoe UI Semilight"/>
      <w:color w:val="1D1D1B"/>
      <w:sz w:val="14"/>
      <w:szCs w:val="20"/>
      <w:lang w:val="nl-NL"/>
    </w:rPr>
  </w:style>
  <w:style w:type="paragraph" w:customStyle="1" w:styleId="TitelRapport">
    <w:name w:val="Titel Rapport"/>
    <w:basedOn w:val="Normal"/>
    <w:next w:val="Normal"/>
    <w:uiPriority w:val="2"/>
    <w:rsid w:val="00241CEB"/>
    <w:pPr>
      <w:spacing w:before="260" w:line="720" w:lineRule="atLeast"/>
    </w:pPr>
    <w:rPr>
      <w:rFonts w:ascii="Segoe UI Semibold" w:hAnsi="Segoe UI Semibold"/>
      <w:color w:val="auto"/>
      <w:sz w:val="52"/>
    </w:rPr>
  </w:style>
  <w:style w:type="paragraph" w:customStyle="1" w:styleId="RubriceringRapport">
    <w:name w:val="Rubricering Rapport"/>
    <w:basedOn w:val="Normal"/>
    <w:uiPriority w:val="9"/>
    <w:rsid w:val="00A84092"/>
    <w:rPr>
      <w:rFonts w:ascii="Segoe UI Semilight" w:hAnsi="Segoe UI Semilight"/>
      <w:color w:val="DA0E2B"/>
      <w:spacing w:val="59"/>
    </w:rPr>
  </w:style>
  <w:style w:type="paragraph" w:customStyle="1" w:styleId="BijlagenTitel">
    <w:name w:val="Bijlagen Titel"/>
    <w:basedOn w:val="Normal"/>
    <w:next w:val="Normal"/>
    <w:uiPriority w:val="9"/>
    <w:rsid w:val="00BE63F2"/>
    <w:pPr>
      <w:spacing w:line="720" w:lineRule="atLeast"/>
      <w:jc w:val="center"/>
    </w:pPr>
    <w:rPr>
      <w:rFonts w:ascii="Segoe UI Semilight" w:hAnsi="Segoe UI Semilight"/>
      <w:color w:val="FFFFFF" w:themeColor="background1"/>
      <w:sz w:val="72"/>
    </w:rPr>
  </w:style>
  <w:style w:type="paragraph" w:customStyle="1" w:styleId="Paragraafkopongenummerd">
    <w:name w:val="Paragraafkop ongenummerd"/>
    <w:next w:val="Normal"/>
    <w:uiPriority w:val="5"/>
    <w:qFormat/>
    <w:rsid w:val="00362153"/>
    <w:pPr>
      <w:spacing w:line="240" w:lineRule="atLeast"/>
    </w:pPr>
    <w:rPr>
      <w:rFonts w:ascii="Raleway Light" w:eastAsiaTheme="majorEastAsia" w:hAnsi="Raleway Light" w:cstheme="majorBidi"/>
      <w:color w:val="45C1B6"/>
      <w:sz w:val="28"/>
      <w:szCs w:val="26"/>
      <w:lang w:val="nl-NL"/>
    </w:rPr>
  </w:style>
  <w:style w:type="paragraph" w:customStyle="1" w:styleId="AchterkantRapport">
    <w:name w:val="Achterkant Rapport"/>
    <w:basedOn w:val="Normal"/>
    <w:uiPriority w:val="9"/>
    <w:rsid w:val="0008165B"/>
    <w:pPr>
      <w:spacing w:line="480" w:lineRule="atLeast"/>
    </w:pPr>
    <w:rPr>
      <w:rFonts w:ascii="Segoe UI Semilight" w:hAnsi="Segoe UI Semilight"/>
      <w:color w:val="FFFFFF" w:themeColor="background1"/>
      <w:sz w:val="28"/>
    </w:rPr>
  </w:style>
  <w:style w:type="paragraph" w:customStyle="1" w:styleId="StandaardSemibold">
    <w:name w:val="Standaard Semibold"/>
    <w:basedOn w:val="Normal"/>
    <w:rsid w:val="002A1D1E"/>
    <w:rPr>
      <w:rFonts w:ascii="Segoe UI Semibold" w:hAnsi="Segoe UI Semibold"/>
    </w:rPr>
  </w:style>
  <w:style w:type="numbering" w:customStyle="1" w:styleId="Opsommingkoppen">
    <w:name w:val="Opsomming koppen"/>
    <w:uiPriority w:val="99"/>
    <w:rsid w:val="0060450D"/>
    <w:pPr>
      <w:numPr>
        <w:numId w:val="1"/>
      </w:numPr>
    </w:pPr>
  </w:style>
  <w:style w:type="character" w:styleId="PlaceholderText">
    <w:name w:val="Placeholder Text"/>
    <w:basedOn w:val="DefaultParagraphFont"/>
    <w:uiPriority w:val="99"/>
    <w:semiHidden/>
    <w:rsid w:val="00C211AA"/>
    <w:rPr>
      <w:color w:val="808080"/>
      <w:lang w:val="nl-NL"/>
    </w:rPr>
  </w:style>
  <w:style w:type="paragraph" w:styleId="Subtitle">
    <w:name w:val="Subtitle"/>
    <w:basedOn w:val="Normal"/>
    <w:next w:val="Normal"/>
    <w:link w:val="SubtitleChar"/>
    <w:uiPriority w:val="11"/>
    <w:rsid w:val="00241CEB"/>
    <w:pPr>
      <w:numPr>
        <w:ilvl w:val="1"/>
      </w:numPr>
      <w:spacing w:after="160"/>
    </w:pPr>
    <w:rPr>
      <w:rFonts w:ascii="Segoe UI Semilight" w:eastAsiaTheme="minorEastAsia" w:hAnsi="Segoe UI Semilight"/>
      <w:spacing w:val="15"/>
      <w:sz w:val="28"/>
    </w:rPr>
  </w:style>
  <w:style w:type="character" w:customStyle="1" w:styleId="SubtitleChar">
    <w:name w:val="Subtitle Char"/>
    <w:basedOn w:val="DefaultParagraphFont"/>
    <w:link w:val="Subtitle"/>
    <w:uiPriority w:val="11"/>
    <w:rsid w:val="00241CEB"/>
    <w:rPr>
      <w:rFonts w:ascii="Segoe UI Semilight" w:eastAsiaTheme="minorEastAsia" w:hAnsi="Segoe UI Semilight"/>
      <w:color w:val="231F20"/>
      <w:spacing w:val="15"/>
      <w:sz w:val="28"/>
      <w:lang w:val="nl-NL"/>
    </w:rPr>
  </w:style>
  <w:style w:type="character" w:styleId="Hyperlink">
    <w:name w:val="Hyperlink"/>
    <w:basedOn w:val="DefaultParagraphFont"/>
    <w:uiPriority w:val="99"/>
    <w:unhideWhenUsed/>
    <w:rsid w:val="001F075E"/>
    <w:rPr>
      <w:color w:val="0563C1" w:themeColor="hyperlink"/>
      <w:u w:val="single"/>
      <w:lang w:val="nl-NL"/>
    </w:rPr>
  </w:style>
  <w:style w:type="paragraph" w:customStyle="1" w:styleId="Tabelheading">
    <w:name w:val="Tabel heading"/>
    <w:basedOn w:val="Normal"/>
    <w:rsid w:val="00507660"/>
    <w:rPr>
      <w:rFonts w:ascii="Segoe UI Semibold" w:hAnsi="Segoe UI Semibold"/>
      <w:color w:val="FFFFFF" w:themeColor="background1"/>
      <w:sz w:val="16"/>
    </w:rPr>
  </w:style>
  <w:style w:type="paragraph" w:customStyle="1" w:styleId="Tabelinhoud">
    <w:name w:val="Tabel inhoud"/>
    <w:basedOn w:val="Tabelheading"/>
    <w:rsid w:val="00731D3D"/>
    <w:rPr>
      <w:rFonts w:ascii="Segoe UI Semilight" w:hAnsi="Segoe UI Semilight"/>
      <w:color w:val="auto"/>
    </w:rPr>
  </w:style>
  <w:style w:type="paragraph" w:customStyle="1" w:styleId="HoofdstukBijlagen">
    <w:name w:val="Hoofdstuk Bijlagen"/>
    <w:basedOn w:val="Normal"/>
    <w:next w:val="Normal"/>
    <w:uiPriority w:val="4"/>
    <w:rsid w:val="008F42AB"/>
    <w:pPr>
      <w:numPr>
        <w:numId w:val="2"/>
      </w:numPr>
      <w:spacing w:after="260" w:line="520" w:lineRule="atLeast"/>
      <w:ind w:left="357" w:hanging="357"/>
    </w:pPr>
    <w:rPr>
      <w:rFonts w:ascii="Segoe UI Semilight" w:hAnsi="Segoe UI Semilight"/>
      <w:color w:val="DA0E2B"/>
      <w:sz w:val="36"/>
    </w:rPr>
  </w:style>
  <w:style w:type="numbering" w:customStyle="1" w:styleId="OpsommingBijlagen">
    <w:name w:val="Opsomming Bijlagen"/>
    <w:uiPriority w:val="99"/>
    <w:rsid w:val="000A2C91"/>
    <w:pPr>
      <w:numPr>
        <w:numId w:val="2"/>
      </w:numPr>
    </w:pPr>
  </w:style>
  <w:style w:type="character" w:styleId="FootnoteReference">
    <w:name w:val="footnote reference"/>
    <w:basedOn w:val="DefaultParagraphFont"/>
    <w:uiPriority w:val="99"/>
    <w:semiHidden/>
    <w:unhideWhenUsed/>
    <w:rsid w:val="0093030F"/>
    <w:rPr>
      <w:vertAlign w:val="superscript"/>
      <w:lang w:val="nl-NL"/>
    </w:rPr>
  </w:style>
  <w:style w:type="numbering" w:customStyle="1" w:styleId="Bijschriftenlijst">
    <w:name w:val="Bijschriftenlijst"/>
    <w:uiPriority w:val="99"/>
    <w:rsid w:val="00D42291"/>
    <w:pPr>
      <w:numPr>
        <w:numId w:val="3"/>
      </w:numPr>
    </w:pPr>
  </w:style>
  <w:style w:type="paragraph" w:customStyle="1" w:styleId="Subparagraafkopongenummerd">
    <w:name w:val="Subparagraafkop ongenummerd"/>
    <w:next w:val="Normal"/>
    <w:uiPriority w:val="6"/>
    <w:qFormat/>
    <w:rsid w:val="000D75F5"/>
    <w:pPr>
      <w:spacing w:line="240" w:lineRule="atLeast"/>
    </w:pPr>
    <w:rPr>
      <w:rFonts w:ascii="Lato" w:eastAsiaTheme="majorEastAsia" w:hAnsi="Lato" w:cstheme="majorBidi"/>
      <w:b/>
      <w:i/>
      <w:color w:val="231F20"/>
      <w:sz w:val="20"/>
      <w:szCs w:val="24"/>
      <w:lang w:val="nl-NL"/>
    </w:rPr>
  </w:style>
  <w:style w:type="paragraph" w:styleId="ListNumber2">
    <w:name w:val="List Number 2"/>
    <w:basedOn w:val="Normal"/>
    <w:uiPriority w:val="99"/>
    <w:unhideWhenUsed/>
    <w:rsid w:val="00662169"/>
    <w:pPr>
      <w:numPr>
        <w:ilvl w:val="1"/>
        <w:numId w:val="6"/>
      </w:numPr>
      <w:contextualSpacing/>
    </w:pPr>
    <w:rPr>
      <w:color w:val="1D1D1B"/>
    </w:rPr>
  </w:style>
  <w:style w:type="paragraph" w:styleId="ListNumber3">
    <w:name w:val="List Number 3"/>
    <w:basedOn w:val="Normal"/>
    <w:uiPriority w:val="99"/>
    <w:unhideWhenUsed/>
    <w:rsid w:val="00662169"/>
    <w:pPr>
      <w:numPr>
        <w:ilvl w:val="2"/>
        <w:numId w:val="6"/>
      </w:numPr>
      <w:contextualSpacing/>
    </w:pPr>
    <w:rPr>
      <w:color w:val="1D1D1B"/>
    </w:rPr>
  </w:style>
  <w:style w:type="paragraph" w:styleId="ListNumber">
    <w:name w:val="List Number"/>
    <w:aliases w:val="Nummering"/>
    <w:basedOn w:val="Normal"/>
    <w:uiPriority w:val="2"/>
    <w:unhideWhenUsed/>
    <w:qFormat/>
    <w:rsid w:val="00BA6561"/>
    <w:pPr>
      <w:numPr>
        <w:numId w:val="7"/>
      </w:numPr>
      <w:contextualSpacing/>
    </w:pPr>
  </w:style>
  <w:style w:type="numbering" w:customStyle="1" w:styleId="Nummeringlijst">
    <w:name w:val="Nummeringlijst"/>
    <w:uiPriority w:val="99"/>
    <w:rsid w:val="00662169"/>
    <w:pPr>
      <w:numPr>
        <w:numId w:val="7"/>
      </w:numPr>
    </w:pPr>
  </w:style>
  <w:style w:type="paragraph" w:styleId="ListParagraph">
    <w:name w:val="List Paragraph"/>
    <w:basedOn w:val="Normal"/>
    <w:uiPriority w:val="34"/>
    <w:rsid w:val="00EB1864"/>
    <w:pPr>
      <w:ind w:left="720"/>
      <w:contextualSpacing/>
    </w:pPr>
  </w:style>
  <w:style w:type="paragraph" w:customStyle="1" w:styleId="BasistekstMuConsult">
    <w:name w:val="Basistekst MuConsult"/>
    <w:basedOn w:val="Normal"/>
    <w:qFormat/>
    <w:rsid w:val="00C6400B"/>
    <w:pPr>
      <w:spacing w:line="280" w:lineRule="atLeast"/>
    </w:pPr>
    <w:rPr>
      <w:rFonts w:ascii="Calibri" w:eastAsia="Times New Roman" w:hAnsi="Calibri" w:cs="Maiandra GD"/>
      <w:color w:val="121918" w:themeColor="text1"/>
      <w:sz w:val="22"/>
      <w:szCs w:val="18"/>
      <w:lang w:eastAsia="nl-NL"/>
    </w:rPr>
  </w:style>
  <w:style w:type="paragraph" w:customStyle="1" w:styleId="Opsommingteken1eniveauMuConsult">
    <w:name w:val="Opsomming teken 1e niveau MuConsult"/>
    <w:basedOn w:val="Normal"/>
    <w:uiPriority w:val="4"/>
    <w:rsid w:val="00C6400B"/>
    <w:pPr>
      <w:numPr>
        <w:numId w:val="15"/>
      </w:numPr>
      <w:spacing w:line="280" w:lineRule="atLeast"/>
    </w:pPr>
    <w:rPr>
      <w:rFonts w:ascii="Calibri" w:eastAsia="Times New Roman" w:hAnsi="Calibri" w:cs="Maiandra GD"/>
      <w:color w:val="121918" w:themeColor="text1"/>
      <w:sz w:val="22"/>
      <w:szCs w:val="18"/>
      <w:lang w:eastAsia="nl-NL"/>
    </w:rPr>
  </w:style>
  <w:style w:type="paragraph" w:customStyle="1" w:styleId="Opsommingteken2eniveauMuConsult">
    <w:name w:val="Opsomming teken 2e niveau MuConsult"/>
    <w:basedOn w:val="Normal"/>
    <w:uiPriority w:val="4"/>
    <w:rsid w:val="00C6400B"/>
    <w:pPr>
      <w:numPr>
        <w:ilvl w:val="1"/>
        <w:numId w:val="15"/>
      </w:numPr>
      <w:spacing w:line="280" w:lineRule="atLeast"/>
    </w:pPr>
    <w:rPr>
      <w:rFonts w:ascii="Calibri" w:eastAsia="Times New Roman" w:hAnsi="Calibri" w:cs="Maiandra GD"/>
      <w:color w:val="121918" w:themeColor="text1"/>
      <w:sz w:val="22"/>
      <w:szCs w:val="18"/>
      <w:lang w:eastAsia="nl-NL"/>
    </w:rPr>
  </w:style>
  <w:style w:type="paragraph" w:customStyle="1" w:styleId="Opsommingteken3eniveauMuConsult">
    <w:name w:val="Opsomming teken 3e niveau MuConsult"/>
    <w:basedOn w:val="Normal"/>
    <w:uiPriority w:val="4"/>
    <w:rsid w:val="00C6400B"/>
    <w:pPr>
      <w:numPr>
        <w:ilvl w:val="2"/>
        <w:numId w:val="15"/>
      </w:numPr>
      <w:spacing w:line="280" w:lineRule="atLeast"/>
    </w:pPr>
    <w:rPr>
      <w:rFonts w:ascii="Calibri" w:eastAsia="Times New Roman" w:hAnsi="Calibri" w:cs="Maiandra GD"/>
      <w:color w:val="121918" w:themeColor="text1"/>
      <w:sz w:val="22"/>
      <w:szCs w:val="18"/>
      <w:lang w:eastAsia="nl-NL"/>
    </w:rPr>
  </w:style>
  <w:style w:type="numbering" w:customStyle="1" w:styleId="OpsommingtekenMuConsult">
    <w:name w:val="Opsomming teken MuConsult"/>
    <w:uiPriority w:val="4"/>
    <w:semiHidden/>
    <w:rsid w:val="00C6400B"/>
    <w:pPr>
      <w:numPr>
        <w:numId w:val="15"/>
      </w:numPr>
    </w:pPr>
  </w:style>
  <w:style w:type="paragraph" w:customStyle="1" w:styleId="TabelkopjeMuConsult">
    <w:name w:val="Tabelkopje MuConsult"/>
    <w:basedOn w:val="Normal"/>
    <w:next w:val="Normal"/>
    <w:uiPriority w:val="4"/>
    <w:rsid w:val="002A4CDC"/>
    <w:pPr>
      <w:spacing w:line="240" w:lineRule="atLeast"/>
      <w:ind w:left="68"/>
    </w:pPr>
    <w:rPr>
      <w:rFonts w:ascii="Calibri" w:eastAsia="Times New Roman" w:hAnsi="Calibri" w:cs="Maiandra GD"/>
      <w:b/>
      <w:color w:val="121918" w:themeColor="text1"/>
      <w:sz w:val="20"/>
      <w:szCs w:val="18"/>
      <w:lang w:eastAsia="nl-NL"/>
    </w:rPr>
  </w:style>
  <w:style w:type="table" w:customStyle="1" w:styleId="TabelstijlMuConsult">
    <w:name w:val="Tabelstijl MuConsult"/>
    <w:basedOn w:val="TableNormal"/>
    <w:uiPriority w:val="99"/>
    <w:rsid w:val="002A4CDC"/>
    <w:pPr>
      <w:spacing w:line="240" w:lineRule="auto"/>
    </w:pPr>
    <w:rPr>
      <w:rFonts w:ascii="Calibri" w:eastAsia="Times New Roman" w:hAnsi="Calibri" w:cs="Maiandra GD"/>
      <w:color w:val="121918" w:themeColor="text1"/>
      <w:szCs w:val="18"/>
      <w:lang w:val="nl-NL" w:eastAsia="nl-NL"/>
    </w:rPr>
    <w:tblPr>
      <w:tblBorders>
        <w:top w:val="single" w:sz="4" w:space="0" w:color="auto"/>
        <w:bottom w:val="single" w:sz="4" w:space="0" w:color="auto"/>
        <w:insideH w:val="single" w:sz="4" w:space="0" w:color="auto"/>
      </w:tblBorders>
      <w:tblCellMar>
        <w:left w:w="0" w:type="dxa"/>
        <w:right w:w="0" w:type="dxa"/>
      </w:tblCellMar>
    </w:tblPr>
    <w:tblStylePr w:type="firstRow">
      <w:tblPr/>
      <w:tcPr>
        <w:shd w:val="clear" w:color="auto" w:fill="D9D9D9" w:themeFill="background1" w:themeFillShade="D9"/>
      </w:tcPr>
    </w:tblStylePr>
  </w:style>
  <w:style w:type="table" w:styleId="TableGrid">
    <w:name w:val="Table Grid"/>
    <w:basedOn w:val="TableNormal"/>
    <w:uiPriority w:val="39"/>
    <w:rsid w:val="007E7E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001D"/>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CommentReference">
    <w:name w:val="annotation reference"/>
    <w:basedOn w:val="DefaultParagraphFont"/>
    <w:uiPriority w:val="99"/>
    <w:semiHidden/>
    <w:unhideWhenUsed/>
    <w:rsid w:val="00B01CAD"/>
    <w:rPr>
      <w:sz w:val="16"/>
      <w:szCs w:val="16"/>
    </w:rPr>
  </w:style>
  <w:style w:type="paragraph" w:styleId="CommentText">
    <w:name w:val="annotation text"/>
    <w:basedOn w:val="Normal"/>
    <w:link w:val="CommentTextChar"/>
    <w:uiPriority w:val="99"/>
    <w:unhideWhenUsed/>
    <w:rsid w:val="00B01CAD"/>
    <w:pPr>
      <w:spacing w:line="240" w:lineRule="auto"/>
    </w:pPr>
    <w:rPr>
      <w:sz w:val="20"/>
      <w:szCs w:val="20"/>
    </w:rPr>
  </w:style>
  <w:style w:type="character" w:customStyle="1" w:styleId="CommentTextChar">
    <w:name w:val="Comment Text Char"/>
    <w:basedOn w:val="DefaultParagraphFont"/>
    <w:link w:val="CommentText"/>
    <w:uiPriority w:val="99"/>
    <w:rsid w:val="00B01CAD"/>
    <w:rPr>
      <w:rFonts w:ascii="Lato" w:hAnsi="Lato"/>
      <w:color w:val="123E4A"/>
      <w:sz w:val="20"/>
      <w:szCs w:val="20"/>
      <w:lang w:val="nl-NL"/>
    </w:rPr>
  </w:style>
  <w:style w:type="paragraph" w:styleId="CommentSubject">
    <w:name w:val="annotation subject"/>
    <w:basedOn w:val="CommentText"/>
    <w:next w:val="CommentText"/>
    <w:link w:val="CommentSubjectChar"/>
    <w:uiPriority w:val="99"/>
    <w:semiHidden/>
    <w:unhideWhenUsed/>
    <w:rsid w:val="00B01CAD"/>
    <w:rPr>
      <w:b/>
      <w:bCs/>
    </w:rPr>
  </w:style>
  <w:style w:type="character" w:customStyle="1" w:styleId="CommentSubjectChar">
    <w:name w:val="Comment Subject Char"/>
    <w:basedOn w:val="CommentTextChar"/>
    <w:link w:val="CommentSubject"/>
    <w:uiPriority w:val="99"/>
    <w:semiHidden/>
    <w:rsid w:val="00B01CAD"/>
    <w:rPr>
      <w:rFonts w:ascii="Lato" w:hAnsi="Lato"/>
      <w:b/>
      <w:bCs/>
      <w:color w:val="123E4A"/>
      <w:sz w:val="20"/>
      <w:szCs w:val="20"/>
      <w:lang w:val="nl-NL"/>
    </w:rPr>
  </w:style>
  <w:style w:type="paragraph" w:styleId="Revision">
    <w:name w:val="Revision"/>
    <w:hidden/>
    <w:uiPriority w:val="99"/>
    <w:semiHidden/>
    <w:rsid w:val="00CB4EE8"/>
    <w:pPr>
      <w:spacing w:line="240" w:lineRule="auto"/>
    </w:pPr>
    <w:rPr>
      <w:rFonts w:ascii="Lato" w:hAnsi="Lato"/>
      <w:color w:val="123E4A"/>
      <w:sz w:val="18"/>
      <w:lang w:val="nl-NL"/>
    </w:rPr>
  </w:style>
  <w:style w:type="character" w:styleId="Mention">
    <w:name w:val="Mention"/>
    <w:basedOn w:val="DefaultParagraphFont"/>
    <w:uiPriority w:val="99"/>
    <w:unhideWhenUsed/>
    <w:rsid w:val="001133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3123">
      <w:bodyDiv w:val="1"/>
      <w:marLeft w:val="0"/>
      <w:marRight w:val="0"/>
      <w:marTop w:val="0"/>
      <w:marBottom w:val="0"/>
      <w:divBdr>
        <w:top w:val="none" w:sz="0" w:space="0" w:color="auto"/>
        <w:left w:val="none" w:sz="0" w:space="0" w:color="auto"/>
        <w:bottom w:val="none" w:sz="0" w:space="0" w:color="auto"/>
        <w:right w:val="none" w:sz="0" w:space="0" w:color="auto"/>
      </w:divBdr>
    </w:div>
    <w:div w:id="106437431">
      <w:bodyDiv w:val="1"/>
      <w:marLeft w:val="0"/>
      <w:marRight w:val="0"/>
      <w:marTop w:val="0"/>
      <w:marBottom w:val="0"/>
      <w:divBdr>
        <w:top w:val="none" w:sz="0" w:space="0" w:color="auto"/>
        <w:left w:val="none" w:sz="0" w:space="0" w:color="auto"/>
        <w:bottom w:val="none" w:sz="0" w:space="0" w:color="auto"/>
        <w:right w:val="none" w:sz="0" w:space="0" w:color="auto"/>
      </w:divBdr>
    </w:div>
    <w:div w:id="487206776">
      <w:bodyDiv w:val="1"/>
      <w:marLeft w:val="0"/>
      <w:marRight w:val="0"/>
      <w:marTop w:val="0"/>
      <w:marBottom w:val="0"/>
      <w:divBdr>
        <w:top w:val="none" w:sz="0" w:space="0" w:color="auto"/>
        <w:left w:val="none" w:sz="0" w:space="0" w:color="auto"/>
        <w:bottom w:val="none" w:sz="0" w:space="0" w:color="auto"/>
        <w:right w:val="none" w:sz="0" w:space="0" w:color="auto"/>
      </w:divBdr>
      <w:divsChild>
        <w:div w:id="261692689">
          <w:marLeft w:val="547"/>
          <w:marRight w:val="0"/>
          <w:marTop w:val="150"/>
          <w:marBottom w:val="0"/>
          <w:divBdr>
            <w:top w:val="none" w:sz="0" w:space="0" w:color="auto"/>
            <w:left w:val="none" w:sz="0" w:space="0" w:color="auto"/>
            <w:bottom w:val="none" w:sz="0" w:space="0" w:color="auto"/>
            <w:right w:val="none" w:sz="0" w:space="0" w:color="auto"/>
          </w:divBdr>
        </w:div>
      </w:divsChild>
    </w:div>
    <w:div w:id="596643690">
      <w:bodyDiv w:val="1"/>
      <w:marLeft w:val="0"/>
      <w:marRight w:val="0"/>
      <w:marTop w:val="0"/>
      <w:marBottom w:val="0"/>
      <w:divBdr>
        <w:top w:val="none" w:sz="0" w:space="0" w:color="auto"/>
        <w:left w:val="none" w:sz="0" w:space="0" w:color="auto"/>
        <w:bottom w:val="none" w:sz="0" w:space="0" w:color="auto"/>
        <w:right w:val="none" w:sz="0" w:space="0" w:color="auto"/>
      </w:divBdr>
    </w:div>
    <w:div w:id="672757439">
      <w:bodyDiv w:val="1"/>
      <w:marLeft w:val="0"/>
      <w:marRight w:val="0"/>
      <w:marTop w:val="0"/>
      <w:marBottom w:val="0"/>
      <w:divBdr>
        <w:top w:val="none" w:sz="0" w:space="0" w:color="auto"/>
        <w:left w:val="none" w:sz="0" w:space="0" w:color="auto"/>
        <w:bottom w:val="none" w:sz="0" w:space="0" w:color="auto"/>
        <w:right w:val="none" w:sz="0" w:space="0" w:color="auto"/>
      </w:divBdr>
    </w:div>
    <w:div w:id="858738661">
      <w:bodyDiv w:val="1"/>
      <w:marLeft w:val="0"/>
      <w:marRight w:val="0"/>
      <w:marTop w:val="0"/>
      <w:marBottom w:val="0"/>
      <w:divBdr>
        <w:top w:val="none" w:sz="0" w:space="0" w:color="auto"/>
        <w:left w:val="none" w:sz="0" w:space="0" w:color="auto"/>
        <w:bottom w:val="none" w:sz="0" w:space="0" w:color="auto"/>
        <w:right w:val="none" w:sz="0" w:space="0" w:color="auto"/>
      </w:divBdr>
      <w:divsChild>
        <w:div w:id="31809077">
          <w:marLeft w:val="547"/>
          <w:marRight w:val="0"/>
          <w:marTop w:val="150"/>
          <w:marBottom w:val="0"/>
          <w:divBdr>
            <w:top w:val="none" w:sz="0" w:space="0" w:color="auto"/>
            <w:left w:val="none" w:sz="0" w:space="0" w:color="auto"/>
            <w:bottom w:val="none" w:sz="0" w:space="0" w:color="auto"/>
            <w:right w:val="none" w:sz="0" w:space="0" w:color="auto"/>
          </w:divBdr>
        </w:div>
      </w:divsChild>
    </w:div>
    <w:div w:id="1199123078">
      <w:bodyDiv w:val="1"/>
      <w:marLeft w:val="0"/>
      <w:marRight w:val="0"/>
      <w:marTop w:val="0"/>
      <w:marBottom w:val="0"/>
      <w:divBdr>
        <w:top w:val="none" w:sz="0" w:space="0" w:color="auto"/>
        <w:left w:val="none" w:sz="0" w:space="0" w:color="auto"/>
        <w:bottom w:val="none" w:sz="0" w:space="0" w:color="auto"/>
        <w:right w:val="none" w:sz="0" w:space="0" w:color="auto"/>
      </w:divBdr>
    </w:div>
    <w:div w:id="1321344391">
      <w:bodyDiv w:val="1"/>
      <w:marLeft w:val="0"/>
      <w:marRight w:val="0"/>
      <w:marTop w:val="0"/>
      <w:marBottom w:val="0"/>
      <w:divBdr>
        <w:top w:val="none" w:sz="0" w:space="0" w:color="auto"/>
        <w:left w:val="none" w:sz="0" w:space="0" w:color="auto"/>
        <w:bottom w:val="none" w:sz="0" w:space="0" w:color="auto"/>
        <w:right w:val="none" w:sz="0" w:space="0" w:color="auto"/>
      </w:divBdr>
    </w:div>
    <w:div w:id="1407610018">
      <w:bodyDiv w:val="1"/>
      <w:marLeft w:val="0"/>
      <w:marRight w:val="0"/>
      <w:marTop w:val="0"/>
      <w:marBottom w:val="0"/>
      <w:divBdr>
        <w:top w:val="none" w:sz="0" w:space="0" w:color="auto"/>
        <w:left w:val="none" w:sz="0" w:space="0" w:color="auto"/>
        <w:bottom w:val="none" w:sz="0" w:space="0" w:color="auto"/>
        <w:right w:val="none" w:sz="0" w:space="0" w:color="auto"/>
      </w:divBdr>
      <w:divsChild>
        <w:div w:id="143402033">
          <w:marLeft w:val="288"/>
          <w:marRight w:val="0"/>
          <w:marTop w:val="150"/>
          <w:marBottom w:val="0"/>
          <w:divBdr>
            <w:top w:val="none" w:sz="0" w:space="0" w:color="auto"/>
            <w:left w:val="none" w:sz="0" w:space="0" w:color="auto"/>
            <w:bottom w:val="none" w:sz="0" w:space="0" w:color="auto"/>
            <w:right w:val="none" w:sz="0" w:space="0" w:color="auto"/>
          </w:divBdr>
        </w:div>
        <w:div w:id="274990869">
          <w:marLeft w:val="288"/>
          <w:marRight w:val="0"/>
          <w:marTop w:val="150"/>
          <w:marBottom w:val="0"/>
          <w:divBdr>
            <w:top w:val="none" w:sz="0" w:space="0" w:color="auto"/>
            <w:left w:val="none" w:sz="0" w:space="0" w:color="auto"/>
            <w:bottom w:val="none" w:sz="0" w:space="0" w:color="auto"/>
            <w:right w:val="none" w:sz="0" w:space="0" w:color="auto"/>
          </w:divBdr>
        </w:div>
        <w:div w:id="611665907">
          <w:marLeft w:val="288"/>
          <w:marRight w:val="0"/>
          <w:marTop w:val="150"/>
          <w:marBottom w:val="0"/>
          <w:divBdr>
            <w:top w:val="none" w:sz="0" w:space="0" w:color="auto"/>
            <w:left w:val="none" w:sz="0" w:space="0" w:color="auto"/>
            <w:bottom w:val="none" w:sz="0" w:space="0" w:color="auto"/>
            <w:right w:val="none" w:sz="0" w:space="0" w:color="auto"/>
          </w:divBdr>
        </w:div>
        <w:div w:id="1469057310">
          <w:marLeft w:val="288"/>
          <w:marRight w:val="0"/>
          <w:marTop w:val="150"/>
          <w:marBottom w:val="0"/>
          <w:divBdr>
            <w:top w:val="none" w:sz="0" w:space="0" w:color="auto"/>
            <w:left w:val="none" w:sz="0" w:space="0" w:color="auto"/>
            <w:bottom w:val="none" w:sz="0" w:space="0" w:color="auto"/>
            <w:right w:val="none" w:sz="0" w:space="0" w:color="auto"/>
          </w:divBdr>
        </w:div>
        <w:div w:id="1687830995">
          <w:marLeft w:val="288"/>
          <w:marRight w:val="0"/>
          <w:marTop w:val="150"/>
          <w:marBottom w:val="0"/>
          <w:divBdr>
            <w:top w:val="none" w:sz="0" w:space="0" w:color="auto"/>
            <w:left w:val="none" w:sz="0" w:space="0" w:color="auto"/>
            <w:bottom w:val="none" w:sz="0" w:space="0" w:color="auto"/>
            <w:right w:val="none" w:sz="0" w:space="0" w:color="auto"/>
          </w:divBdr>
        </w:div>
        <w:div w:id="1746881595">
          <w:marLeft w:val="288"/>
          <w:marRight w:val="0"/>
          <w:marTop w:val="150"/>
          <w:marBottom w:val="0"/>
          <w:divBdr>
            <w:top w:val="none" w:sz="0" w:space="0" w:color="auto"/>
            <w:left w:val="none" w:sz="0" w:space="0" w:color="auto"/>
            <w:bottom w:val="none" w:sz="0" w:space="0" w:color="auto"/>
            <w:right w:val="none" w:sz="0" w:space="0" w:color="auto"/>
          </w:divBdr>
        </w:div>
      </w:divsChild>
    </w:div>
    <w:div w:id="1571115722">
      <w:bodyDiv w:val="1"/>
      <w:marLeft w:val="0"/>
      <w:marRight w:val="0"/>
      <w:marTop w:val="0"/>
      <w:marBottom w:val="0"/>
      <w:divBdr>
        <w:top w:val="none" w:sz="0" w:space="0" w:color="auto"/>
        <w:left w:val="none" w:sz="0" w:space="0" w:color="auto"/>
        <w:bottom w:val="none" w:sz="0" w:space="0" w:color="auto"/>
        <w:right w:val="none" w:sz="0" w:space="0" w:color="auto"/>
      </w:divBdr>
    </w:div>
    <w:div w:id="1575050616">
      <w:bodyDiv w:val="1"/>
      <w:marLeft w:val="0"/>
      <w:marRight w:val="0"/>
      <w:marTop w:val="0"/>
      <w:marBottom w:val="0"/>
      <w:divBdr>
        <w:top w:val="none" w:sz="0" w:space="0" w:color="auto"/>
        <w:left w:val="none" w:sz="0" w:space="0" w:color="auto"/>
        <w:bottom w:val="none" w:sz="0" w:space="0" w:color="auto"/>
        <w:right w:val="none" w:sz="0" w:space="0" w:color="auto"/>
      </w:divBdr>
    </w:div>
    <w:div w:id="1579243453">
      <w:bodyDiv w:val="1"/>
      <w:marLeft w:val="0"/>
      <w:marRight w:val="0"/>
      <w:marTop w:val="0"/>
      <w:marBottom w:val="0"/>
      <w:divBdr>
        <w:top w:val="none" w:sz="0" w:space="0" w:color="auto"/>
        <w:left w:val="none" w:sz="0" w:space="0" w:color="auto"/>
        <w:bottom w:val="none" w:sz="0" w:space="0" w:color="auto"/>
        <w:right w:val="none" w:sz="0" w:space="0" w:color="auto"/>
      </w:divBdr>
    </w:div>
    <w:div w:id="1814907296">
      <w:bodyDiv w:val="1"/>
      <w:marLeft w:val="0"/>
      <w:marRight w:val="0"/>
      <w:marTop w:val="0"/>
      <w:marBottom w:val="0"/>
      <w:divBdr>
        <w:top w:val="none" w:sz="0" w:space="0" w:color="auto"/>
        <w:left w:val="none" w:sz="0" w:space="0" w:color="auto"/>
        <w:bottom w:val="none" w:sz="0" w:space="0" w:color="auto"/>
        <w:right w:val="none" w:sz="0" w:space="0" w:color="auto"/>
      </w:divBdr>
    </w:div>
    <w:div w:id="188875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BAA545F3-C067-446F-8F09-0851E677F98F}"/>
      </w:docPartPr>
      <w:docPartBody>
        <w:p w:rsidR="00F317EF" w:rsidRDefault="000C42F3">
          <w:r w:rsidRPr="008064A9">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Light">
    <w:charset w:val="00"/>
    <w:family w:val="auto"/>
    <w:pitch w:val="variable"/>
    <w:sig w:usb0="A00002FF" w:usb1="5000205B" w:usb2="00000000" w:usb3="00000000" w:csb0="00000197" w:csb1="00000000"/>
  </w:font>
  <w:font w:name="Yu Mincho">
    <w:altName w:val="游明朝"/>
    <w:charset w:val="80"/>
    <w:family w:val="roman"/>
    <w:pitch w:val="variable"/>
    <w:sig w:usb0="800002E7" w:usb1="2AC7FCFF" w:usb2="00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F3"/>
    <w:rsid w:val="0000126F"/>
    <w:rsid w:val="0002080B"/>
    <w:rsid w:val="000213C8"/>
    <w:rsid w:val="00076BE4"/>
    <w:rsid w:val="000803B1"/>
    <w:rsid w:val="000C42F3"/>
    <w:rsid w:val="000D04E9"/>
    <w:rsid w:val="000E769D"/>
    <w:rsid w:val="00140F37"/>
    <w:rsid w:val="00156A7E"/>
    <w:rsid w:val="00162E51"/>
    <w:rsid w:val="00163F7A"/>
    <w:rsid w:val="00171B69"/>
    <w:rsid w:val="00196A7F"/>
    <w:rsid w:val="001E142E"/>
    <w:rsid w:val="001E2570"/>
    <w:rsid w:val="001F1168"/>
    <w:rsid w:val="002049EE"/>
    <w:rsid w:val="00205137"/>
    <w:rsid w:val="00206B8F"/>
    <w:rsid w:val="00216532"/>
    <w:rsid w:val="00220CFA"/>
    <w:rsid w:val="0023169E"/>
    <w:rsid w:val="00242DBB"/>
    <w:rsid w:val="0026238C"/>
    <w:rsid w:val="0026663B"/>
    <w:rsid w:val="00283507"/>
    <w:rsid w:val="00293234"/>
    <w:rsid w:val="002E54E4"/>
    <w:rsid w:val="00313790"/>
    <w:rsid w:val="0036376A"/>
    <w:rsid w:val="00366BAE"/>
    <w:rsid w:val="003670F6"/>
    <w:rsid w:val="003C2F76"/>
    <w:rsid w:val="003E6291"/>
    <w:rsid w:val="003F091E"/>
    <w:rsid w:val="00420142"/>
    <w:rsid w:val="00422271"/>
    <w:rsid w:val="00432D9E"/>
    <w:rsid w:val="0044255E"/>
    <w:rsid w:val="0046355B"/>
    <w:rsid w:val="004B4D8D"/>
    <w:rsid w:val="004C3BC1"/>
    <w:rsid w:val="004F70ED"/>
    <w:rsid w:val="005018BB"/>
    <w:rsid w:val="00507F41"/>
    <w:rsid w:val="005136E4"/>
    <w:rsid w:val="005365E2"/>
    <w:rsid w:val="00542450"/>
    <w:rsid w:val="005451B3"/>
    <w:rsid w:val="00545537"/>
    <w:rsid w:val="0054675E"/>
    <w:rsid w:val="00565551"/>
    <w:rsid w:val="005E0AC3"/>
    <w:rsid w:val="005F2BBF"/>
    <w:rsid w:val="00636617"/>
    <w:rsid w:val="0065654C"/>
    <w:rsid w:val="006A1FB6"/>
    <w:rsid w:val="006B30EF"/>
    <w:rsid w:val="006B65E9"/>
    <w:rsid w:val="006C080B"/>
    <w:rsid w:val="006E3E8D"/>
    <w:rsid w:val="007257E5"/>
    <w:rsid w:val="007303CF"/>
    <w:rsid w:val="00740B6B"/>
    <w:rsid w:val="0075463B"/>
    <w:rsid w:val="00782F75"/>
    <w:rsid w:val="007B4546"/>
    <w:rsid w:val="00822D90"/>
    <w:rsid w:val="008255D1"/>
    <w:rsid w:val="0086469E"/>
    <w:rsid w:val="008829AE"/>
    <w:rsid w:val="00891A81"/>
    <w:rsid w:val="008D758E"/>
    <w:rsid w:val="008E49DB"/>
    <w:rsid w:val="008F2C24"/>
    <w:rsid w:val="00903768"/>
    <w:rsid w:val="0091231D"/>
    <w:rsid w:val="00956547"/>
    <w:rsid w:val="00997C1F"/>
    <w:rsid w:val="009A3115"/>
    <w:rsid w:val="009B54A7"/>
    <w:rsid w:val="009B784A"/>
    <w:rsid w:val="00A21EA1"/>
    <w:rsid w:val="00A54F67"/>
    <w:rsid w:val="00A77E29"/>
    <w:rsid w:val="00A81886"/>
    <w:rsid w:val="00AD02CD"/>
    <w:rsid w:val="00B260E3"/>
    <w:rsid w:val="00B51B7C"/>
    <w:rsid w:val="00B520D4"/>
    <w:rsid w:val="00B528BB"/>
    <w:rsid w:val="00B57317"/>
    <w:rsid w:val="00B93E5F"/>
    <w:rsid w:val="00BE5B2E"/>
    <w:rsid w:val="00C07E10"/>
    <w:rsid w:val="00C116C5"/>
    <w:rsid w:val="00C328BF"/>
    <w:rsid w:val="00C84B7C"/>
    <w:rsid w:val="00CA7AFD"/>
    <w:rsid w:val="00CD236F"/>
    <w:rsid w:val="00D5244F"/>
    <w:rsid w:val="00D7782C"/>
    <w:rsid w:val="00DE418C"/>
    <w:rsid w:val="00E0016E"/>
    <w:rsid w:val="00E01DA1"/>
    <w:rsid w:val="00E06E64"/>
    <w:rsid w:val="00E1452F"/>
    <w:rsid w:val="00E320E8"/>
    <w:rsid w:val="00E41F49"/>
    <w:rsid w:val="00E46B7D"/>
    <w:rsid w:val="00E65F23"/>
    <w:rsid w:val="00E71D00"/>
    <w:rsid w:val="00E85B92"/>
    <w:rsid w:val="00E91FD0"/>
    <w:rsid w:val="00EA0668"/>
    <w:rsid w:val="00EE5964"/>
    <w:rsid w:val="00F317EF"/>
    <w:rsid w:val="00FC54E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291"/>
    <w:rPr>
      <w:color w:val="808080"/>
      <w:lang w:val="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vA">
      <a:dk1>
        <a:srgbClr val="121918"/>
      </a:dk1>
      <a:lt1>
        <a:sysClr val="window" lastClr="FFFFFF"/>
      </a:lt1>
      <a:dk2>
        <a:srgbClr val="BC0031"/>
      </a:dk2>
      <a:lt2>
        <a:srgbClr val="DCDDDE"/>
      </a:lt2>
      <a:accent1>
        <a:srgbClr val="DA0E2B"/>
      </a:accent1>
      <a:accent2>
        <a:srgbClr val="FD7D23"/>
      </a:accent2>
      <a:accent3>
        <a:srgbClr val="FA512B"/>
      </a:accent3>
      <a:accent4>
        <a:srgbClr val="FD765D"/>
      </a:accent4>
      <a:accent5>
        <a:srgbClr val="A5AC86"/>
      </a:accent5>
      <a:accent6>
        <a:srgbClr val="D8AA7A"/>
      </a:accent6>
      <a:hlink>
        <a:srgbClr val="0563C1"/>
      </a:hlink>
      <a:folHlink>
        <a:srgbClr val="2AA5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727ecf-83a9-4b17-8278-1ddaad303d36" xsi:nil="true"/>
    <lcf76f155ced4ddcb4097134ff3c332f xmlns="b1d26e90-3566-482b-9ea3-ddc7884ed986">
      <Terms xmlns="http://schemas.microsoft.com/office/infopath/2007/PartnerControls"/>
    </lcf76f155ced4ddcb4097134ff3c332f>
    <SharedWithUsers xmlns="62727ecf-83a9-4b17-8278-1ddaad303d36">
      <UserInfo>
        <DisplayName>Jos Kalfsbeek</DisplayName>
        <AccountId>11</AccountId>
        <AccountType/>
      </UserInfo>
      <UserInfo>
        <DisplayName>Emma van Rest</DisplayName>
        <AccountId>26</AccountId>
        <AccountType/>
      </UserInfo>
    </SharedWithUsers>
    <_dlc_DocId xmlns="62727ecf-83a9-4b17-8278-1ddaad303d36">655YETPX6WNT-488240801-315594</_dlc_DocId>
    <_dlc_DocIdUrl xmlns="62727ecf-83a9-4b17-8278-1ddaad303d36">
      <Url>https://muconsult.sharepoint.com/sites/Algemeen/_layouts/15/DocIdRedir.aspx?ID=655YETPX6WNT-488240801-315594</Url>
      <Description>655YETPX6WNT-488240801-315594</Description>
    </_dlc_DocIdUrl>
  </documentManagement>
</p:properties>
</file>

<file path=customXml/item2.xml><?xml version="1.0" encoding="utf-8"?>
<TemplafyTemplateConfiguration><![CDATA[{"elementsMetadata":[{"type":"richTextContentControl","id":"672d9a5d-b117-4caa-bee2-4e33499920e2","elementConfiguration":{"binding":"Translations.Report","removeAndKeepContent":false,"disableUpdates":false,"type":"text"}},{"type":"richTextContentControl","id":"6ff9816c-85fb-4c1f-b127-b33b2e450d07","elementConfiguration":{"binding":"Translations.Report","removeAndKeepContent":false,"disableUpdates":false,"type":"text"}},{"type":"richTextContentControl","id":"00c82670-6a26-4627-9966-3d021e560038","elementConfiguration":{"binding":"Form.Classification.Classification","removeAndKeepContent":false,"disableUpdates":false,"type":"text"}},{"type":"richTextContentControl","id":"615a917a-51bb-442a-889d-3ea5c3a0a384","elementConfiguration":{"binding":"Form.Classification.Classification","removeAndKeepContent":false,"disableUpdates":false,"type":"text"}},{"type":"richTextContentControl","id":"3c7eec11-b100-4d94-b59b-1d7c54e1a4b8","elementConfiguration":{"binding":"Form.Title","removeAndKeepContent":false,"disableUpdates":false,"type":"text"}},{"type":"richTextContentControl","id":"47f3a64c-96d4-411a-b19d-a82274ba643d","elementConfiguration":{"binding":"Translations.OnBehalfOf","removeAndKeepContent":false,"disableUpdates":false,"type":"text"}},{"type":"richTextContentControl","id":"167e3037-bb38-40c9-a5de-9dd2a193e889","elementConfiguration":{"binding":"Form.Client","removeAndKeepContent":false,"disableUpdates":false,"type":"text"}},{"type":"richTextContentControl","id":"e6e16b4d-2347-4197-978d-3cdd7fd0ccd3","elementConfiguration":{"format":"{{DateFormats.Word}}","binding":"Form.Date","removeAndKeepContent":false,"disableUpdates":false,"type":"date"}},{"type":"richTextContentControl","id":"3afbf01e-cdb5-4ba3-85f9-21f3012ed786","elementConfiguration":{"binding":"Translations.Version","removeAndKeepContent":false,"disableUpdates":false,"type":"text"}},{"type":"richTextContentControl","id":"539c5fac-4c26-455c-9f5c-c08a427aa977","elementConfiguration":{"binding":"Form.Version","removeAndKeepContent":false,"disableUpdates":false,"type":"text"}},{"type":"richTextContentControl","id":"25e2cdeb-4192-41eb-bb68-81ce342830c6","elementConfiguration":{"format":"{{DateFormats.Word}}","binding":"Form.Date","removeAndKeepContent":false,"disableUpdates":false,"type":"date"}},{"type":"richTextContentControl","id":"5f8ec1b1-e778-4e7d-b957-5e544659d614","elementConfiguration":{"binding":"Translations.Version","removeAndKeepContent":false,"disableUpdates":false,"type":"text"}},{"type":"richTextContentControl","id":"4bbca219-dcdc-47a7-b0fc-2de3d61d9957","elementConfiguration":{"binding":"Form.Version","removeAndKeepContent":false,"disableUpdates":false,"type":"text"}},{"type":"richTextContentControl","id":"74d20291-bdf6-41c5-9789-32d4cb412772","elementConfiguration":{"binding":"Form.Author","removeAndKeepContent":false,"disableUpdates":false,"type":"text"}},{"type":"richTextContentControl","id":"862d5cb9-9143-4517-96e8-6e5dbe643d5e","elementConfiguration":{"binding":"Form.Author","removeAndKeepContent":false,"disableUpdates":false,"type":"text"}},{"type":"richTextContentControl","id":"ade3f028-b042-45b9-b648-c67871a07fb4","elementConfiguration":{"visibility":{"action":"hide","binding":"Form.Preface.Choice","operator":"equals","compareValue":"Nee"},"disableUpdates":false,"type":"group"}},{"type":"richTextContentControl","id":"c86fac4d-cdd9-4c81-ba2d-3817aa4b0257","elementConfiguration":{"binding":"Translations.Preface","removeAndKeepContent":false,"disableUpdates":false,"type":"text"}},{"type":"richTextContentControl","id":"3755deeb-4bd0-4219-8fe3-3e0f8e214121","elementConfiguration":{"binding":"Translations.Begin_Here","removeAndKeepContent":false,"disableUpdates":false,"type":"text"}},{"type":"richTextContentControl","id":"19fa40e6-fb51-4a45-a465-0dda8eda84e8","elementConfiguration":{"visibility":{"action":"hide","binding":"Form.Summary.Choice","operator":"equals","compareValue":"Nee"},"disableUpdates":false,"type":"group"}},{"type":"richTextContentControl","id":"04071f28-88e6-473b-9df2-e1a1b1d58db3","elementConfiguration":{"binding":"Translations.Summary","removeAndKeepContent":false,"disableUpdates":false,"type":"text"}},{"type":"richTextContentControl","id":"454e2b4c-0de6-40a4-a876-da27c9ab5180","elementConfiguration":{"binding":"Translations.Begin_Here","removeAndKeepContent":false,"disableUpdates":false,"type":"text"}},{"type":"richTextContentControl","id":"ee28a055-3d77-4aaf-b45c-5b3b2ddc6e09","elementConfiguration":{"binding":"Translations.TOC","removeAndKeepContent":false,"disableUpdates":false,"type":"text"}},{"type":"richTextContentControl","id":"70e16a49-d7de-46b1-8268-73dd0ece33d9","elementConfiguration":{"binding":"Translations.Begin_Here","removeAndKeepContent":false,"disableUpdates":false,"type":"text"}},{"type":"richTextContentControl","id":"1369c4f2-1ed7-488d-a90c-cac50e85f4aa","elementConfiguration":{"binding":"Translations.Report_Back","removeAndKeepContent":false,"disableUpdates":false,"type":"text"}},{"type":"richTextContentControl","id":"939fd37b-1932-429b-a4ee-51569e9c467f","elementConfiguration":{"binding":"Translations.Report_Back","removeAndKeepContent":false,"disableUpdates":false,"type":"text"}},{"type":"pictureContentControl","id":"4381dc93-305e-44da-819d-4396e83ebc3b","elementConfiguration":{"inheritDimensions":"inheritNone","width":"{{UserProfile.Logo.LogoWordSecondWidth}}","height":"{{UserProfile.Logo.LogoWordSecondHeight}}","binding":"UserProfile.Logo.LogoWordSecond","removeAndKeepContent":false,"disableUpdates":false,"type":"image"}},{"type":"pictureContentControl","id":"5d9f6b4b-014d-4ff8-876d-dba94173f643","elementConfiguration":{"inheritDimensions":"inheritNone","width":"{{UserProfile.Logo.LogoWordWidth}}","height":"{{UserProfile.Logo.LogoWordHeight}}","binding":"UserProfile.Logo.LogoWord","removeAndKeepContent":false,"disableUpdates":false,"type":"image"}},{"type":"pictureContentControl","id":"78ace355-eeb4-4c0e-8e45-0c05fc6c63c2","elementConfiguration":{"inheritDimensions":"inheritNone","width":"{{UserProfile.Logo.LogoWordWidth}}","height":"{{UserProfile.Logo.LogoWordHeight}}","binding":"UserProfile.Logo.LogoWord","removeAndKeepContent":false,"disableUpdates":false,"type":"image"}},{"type":"pictureContentControl","id":"b1d6f9ce-047f-40e9-bcd7-dd6faa2e8cf5","elementConfiguration":{"inheritDimensions":"inheritNone","width":"{{UserProfile.Logo.PayOffWidth}}","height":"{{UserProfile.Logo.PayOffHeight}}","binding":"UserProfile.Logo.PayOff","visibility":{"action":"hide","binding":"UserProfile.Language.Language","operator":"equals","compareValue":"English"},"removeAndKeepContent":false,"disableUpdates":false,"type":"image"}},{"type":"pictureContentControl","id":"97d899fc-2cf3-41ff-a118-f179743412bb","elementConfiguration":{"inheritDimensions":"inheritNone","width":"{{UserProfile.Logo.PayOffWidth}}","height":"{{UserProfile.Logo.PayOffHeight}}","binding":"UserProfile.Logo.PayOff","visibility":{"action":"hide","binding":"UserProfile.Language.Language","operator":"equals","compareValue":"English"},"removeAndKeepContent":false,"disableUpdates":false,"type":"image"}}],"transformationConfigurations":[{"language":"{{DocumentLanguage}}","disableUpdates":false,"type":"proofingLanguage"},{"propertyName":"company","propertyValue":"{{UserProfile.Brand.Brand}}","disableUpdates":false,"type":"documentProperty"},{"propertyName":"subject","propertyValue":"{{Form.Title}}","disableUpdates":false,"type":"documentProperty"},{"propertyName":"creator","propertyValue":"{{Form.Author}}","disableUpdates":false,"type":"documentProperty"},{"colorTheme":"{{UserProfile.Entity.Colours}}","originalColorThemeXml":"<a:clrScheme name=\"Office\" xmlns:a=\"http://schemas.openxmlformats.org/drawingml/2006/main\"><a:dk1><a:sysClr val=\"windowText\" lastClr=\"000000\" /></a:dk1><a:lt1><a:sysClr val=\"window\" lastClr=\"FFFFFF\" /></a:lt1><a:dk2><a:srgbClr val=\"44546A\" /></a:dk2><a:lt2><a:srgbClr val=\"E7E6E6\" /></a:lt2><a:accent1><a:srgbClr val=\"4472C4\" /></a:accent1><a:accent2><a:srgbClr val=\"ED7D31\" /></a:accent2><a:accent3><a:srgbClr val=\"A5A5A5\" /></a:accent3><a:accent4><a:srgbClr val=\"FFC000\" /></a:accent4><a:accent5><a:srgbClr val=\"5B9BD5\" /></a:accent5><a:accent6><a:srgbClr val=\"70AD47\" /></a:accent6><a:hlink><a:srgbClr val=\"0563C1\" /></a:hlink><a:folHlink><a:srgbClr val=\"954F72\" /></a:folHlink></a:clrScheme>","disableUpdates":false,"type":"colorTheme"}],"isBaseTemplate":false,"templateName":"Rapport","templateDescription":"","enableDocumentContentUpdater":true,"version":"1.10"}]]>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dataSource":"Classification","displayColumn":"classification","filter":{"column":"language","otherFieldName":"Language","fullyQualifiedOtherFieldName":"Language","otherFieldColumn":"iana","formReference":"userProfile","operator":"equals"},"hideIfNoUserInteractionRequired":false,"distinct":true,"required":false,"autoSelectFirstOption":false,"helpTexts":{"prefix":"","postfix":""},"spacing":{},"type":"dropDown","name":"Classification","label":"Rubricering","fullyQualifiedName":"Classification"},{"required":true,"placeholder":"","lines":0,"helpTexts":{"prefix":"","postfix":""},"spacing":{},"type":"textBox","name":"Title","label":"Titel","fullyQualifiedName":"Title"},{"required":true,"placeholder":"","lines":0,"helpTexts":{"prefix":"","postfix":""},"spacing":{},"type":"textBox","name":"Client","label":"Opdrachtgever","fullyQualifiedName":"Client"},{"required":false,"placeholder":"","lines":0,"helpTexts":{"prefix":"","postfix":""},"spacing":{},"type":"textBox","name":"Author","label":"Auteur(s)","fullyQualifiedName":"Author"},{"required":true,"helpTexts":{"prefix":"","postfix":""},"spacing":{},"type":"datePicker","name":"Date","label":"Datum","fullyQualifiedName":"Date"},{"required":false,"placeholder":"","lines":0,"defaultValue":"1.0","helpTexts":{"prefix":"","postfix":""},"spacing":{},"type":"textBox","name":"Version","label":"Versie","fullyQualifiedName":"Version"},{"dataSource":"TG_Rapport_Voorwoord","displayColumn":"choice","hideIfNoUserInteractionRequired":false,"distinct":true,"required":true,"autoSelectFirstOption":false,"helpTexts":{"prefix":"","postfix":""},"spacing":{},"type":"dropDown","name":"Preface","label":"Wil je gebruik maken van een voorwoord?","fullyQualifiedName":"Preface"},{"dataSource":"TG_Rapport_Samenvatting","displayColumn":"choice","hideIfNoUserInteractionRequired":false,"distinct":true,"required":true,"autoSelectFirstOption":false,"helpTexts":{"prefix":"","postfix":""},"spacing":{},"type":"dropDown","name":"Summary","label":"Wil je gebruik maken van een samenvatting?","fullyQualifiedName":"Summary"}],"formDataEntries":[{"name":"Classification","value":"YsuvvNPcjJvZRfjVrygdxg=="},{"name":"Title","value":"GH8pbwxspISXJaENWeGmXw=="},{"name":"Client","value":"ZtPS/fXOdFJnp8gPOfrMNA=="},{"name":"Author","value":"9vZRYOgglVbmK9u/cpdiEA=="},{"name":"Date","value":"sLbdv3+q0qyACtsWJSjW6A=="},{"name":"Version","value":"xU0rZbJDPTGIl/qyd60rSA=="},{"name":"Preface","value":"YsuvvNPcjJvZRfjVrygdxg=="},{"name":"Summary","value":"YsuvvNPcjJvZRfjVrygdxg=="}]}]]></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D72602CD9A9F7349ACB4B9513E3D8868" ma:contentTypeVersion="19" ma:contentTypeDescription="Create a new document." ma:contentTypeScope="" ma:versionID="3d884e64479198ff5e52abbe2929bf7d">
  <xsd:schema xmlns:xsd="http://www.w3.org/2001/XMLSchema" xmlns:xs="http://www.w3.org/2001/XMLSchema" xmlns:p="http://schemas.microsoft.com/office/2006/metadata/properties" xmlns:ns2="62727ecf-83a9-4b17-8278-1ddaad303d36" xmlns:ns3="b1d26e90-3566-482b-9ea3-ddc7884ed986" targetNamespace="http://schemas.microsoft.com/office/2006/metadata/properties" ma:root="true" ma:fieldsID="3f7fb933d6cb9f87518cf731025103ec" ns2:_="" ns3:_="">
    <xsd:import namespace="62727ecf-83a9-4b17-8278-1ddaad303d36"/>
    <xsd:import namespace="b1d26e90-3566-482b-9ea3-ddc7884ed9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27ecf-83a9-4b17-8278-1ddaad303d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58b0c6d-c236-427c-bdb8-33297602684f}" ma:internalName="TaxCatchAll" ma:showField="CatchAllData" ma:web="62727ecf-83a9-4b17-8278-1ddaad303d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d26e90-3566-482b-9ea3-ddc7884ed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859e886-a775-442a-93ba-94374e8de7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7C3953-1B79-4002-BF1B-A4CFB9643CD4}">
  <ds:schemaRefs>
    <ds:schemaRef ds:uri="http://schemas.microsoft.com/office/2006/metadata/properties"/>
    <ds:schemaRef ds:uri="http://schemas.microsoft.com/office/infopath/2007/PartnerControls"/>
    <ds:schemaRef ds:uri="62727ecf-83a9-4b17-8278-1ddaad303d36"/>
    <ds:schemaRef ds:uri="b1d26e90-3566-482b-9ea3-ddc7884ed986"/>
  </ds:schemaRefs>
</ds:datastoreItem>
</file>

<file path=customXml/itemProps2.xml><?xml version="1.0" encoding="utf-8"?>
<ds:datastoreItem xmlns:ds="http://schemas.openxmlformats.org/officeDocument/2006/customXml" ds:itemID="{C42AE217-75DC-4C2E-902C-BD8E09F68804}">
  <ds:schemaRefs/>
</ds:datastoreItem>
</file>

<file path=customXml/itemProps3.xml><?xml version="1.0" encoding="utf-8"?>
<ds:datastoreItem xmlns:ds="http://schemas.openxmlformats.org/officeDocument/2006/customXml" ds:itemID="{54BC13D8-6B81-478E-951E-1BA0355004E5}">
  <ds:schemaRefs>
    <ds:schemaRef ds:uri="http://schemas.microsoft.com/sharepoint/v3/contenttype/forms"/>
  </ds:schemaRefs>
</ds:datastoreItem>
</file>

<file path=customXml/itemProps4.xml><?xml version="1.0" encoding="utf-8"?>
<ds:datastoreItem xmlns:ds="http://schemas.openxmlformats.org/officeDocument/2006/customXml" ds:itemID="{2FBF1A03-FFA9-4ABB-BCB1-2F425FD0BAA8}">
  <ds:schemaRefs/>
</ds:datastoreItem>
</file>

<file path=customXml/itemProps5.xml><?xml version="1.0" encoding="utf-8"?>
<ds:datastoreItem xmlns:ds="http://schemas.openxmlformats.org/officeDocument/2006/customXml" ds:itemID="{47D4C634-7E0B-4A3A-848A-7689D1EC3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27ecf-83a9-4b17-8278-1ddaad303d36"/>
    <ds:schemaRef ds:uri="b1d26e90-3566-482b-9ea3-ddc7884ed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5DE22C-1C4F-449F-957E-43450B0D3CCA}">
  <ds:schemaRefs>
    <ds:schemaRef ds:uri="http://schemas.openxmlformats.org/officeDocument/2006/bibliography"/>
  </ds:schemaRefs>
</ds:datastoreItem>
</file>

<file path=customXml/itemProps7.xml><?xml version="1.0" encoding="utf-8"?>
<ds:datastoreItem xmlns:ds="http://schemas.openxmlformats.org/officeDocument/2006/customXml" ds:itemID="{133130E4-8394-4BC3-B15A-5D1FEC45D286}">
  <ds:schemaRefs>
    <ds:schemaRef ds:uri="http://schemas.microsoft.com/sharepoint/events"/>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Normal.dotm</Template>
  <TotalTime>961</TotalTime>
  <Pages>63</Pages>
  <Words>18794</Words>
  <Characters>107126</Characters>
  <Application>Microsoft Office Word</Application>
  <DocSecurity>0</DocSecurity>
  <Lines>892</Lines>
  <Paragraphs>251</Paragraphs>
  <ScaleCrop>false</ScaleCrop>
  <Company>TwynstraGudde</Company>
  <LinksUpToDate>false</LinksUpToDate>
  <CharactersWithSpaces>125669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Titel</dc:subject>
  <dc:creator>Auteur</dc:creator>
  <cp:keywords/>
  <dc:description/>
  <cp:lastModifiedBy>Hans Erblich</cp:lastModifiedBy>
  <cp:revision>1712</cp:revision>
  <cp:lastPrinted>2025-09-03T14:01:00Z</cp:lastPrinted>
  <dcterms:created xsi:type="dcterms:W3CDTF">2025-07-10T01:49:00Z</dcterms:created>
  <dcterms:modified xsi:type="dcterms:W3CDTF">2025-09-22T09:56:00Z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0x010100D72602CD9A9F7349ACB4B9513E3D8868</vt:lpwstr>
  </property>
  <property fmtid="{D5CDD505-2E9C-101B-9397-08002B2CF9AE}" pid="3" name="TemplafyTimeStamp">
    <vt:lpwstr>2019-12-24T09:41:07.6496926</vt:lpwstr>
  </property>
  <property fmtid="{D5CDD505-2E9C-101B-9397-08002B2CF9AE}" pid="4" name="MSIP_Label_95225633-f92c-4cc3-8039-da610ec32b8c_Enabled">
    <vt:lpwstr>true</vt:lpwstr>
  </property>
  <property fmtid="{D5CDD505-2E9C-101B-9397-08002B2CF9AE}" pid="5" name="MSIP_Label_95225633-f92c-4cc3-8039-da610ec32b8c_SetDate">
    <vt:lpwstr>2023-11-15T15:04:31Z</vt:lpwstr>
  </property>
  <property fmtid="{D5CDD505-2E9C-101B-9397-08002B2CF9AE}" pid="6" name="MSIP_Label_95225633-f92c-4cc3-8039-da610ec32b8c_Method">
    <vt:lpwstr>Standard</vt:lpwstr>
  </property>
  <property fmtid="{D5CDD505-2E9C-101B-9397-08002B2CF9AE}" pid="7" name="MSIP_Label_95225633-f92c-4cc3-8039-da610ec32b8c_Name">
    <vt:lpwstr>95225633-f92c-4cc3-8039-da610ec32b8c</vt:lpwstr>
  </property>
  <property fmtid="{D5CDD505-2E9C-101B-9397-08002B2CF9AE}" pid="8" name="MSIP_Label_95225633-f92c-4cc3-8039-da610ec32b8c_SiteId">
    <vt:lpwstr>039901df-31e4-4a23-b00c-1f9800e5961c</vt:lpwstr>
  </property>
  <property fmtid="{D5CDD505-2E9C-101B-9397-08002B2CF9AE}" pid="9" name="MSIP_Label_95225633-f92c-4cc3-8039-da610ec32b8c_ActionId">
    <vt:lpwstr>008a7352-6443-4fdf-b5dd-bbcdfc8d34b6</vt:lpwstr>
  </property>
  <property fmtid="{D5CDD505-2E9C-101B-9397-08002B2CF9AE}" pid="10" name="MSIP_Label_95225633-f92c-4cc3-8039-da610ec32b8c_ContentBits">
    <vt:lpwstr>0</vt:lpwstr>
  </property>
  <property fmtid="{D5CDD505-2E9C-101B-9397-08002B2CF9AE}" pid="11" name="TemplafyTenantId">
    <vt:lpwstr>twynstragudde</vt:lpwstr>
  </property>
  <property fmtid="{D5CDD505-2E9C-101B-9397-08002B2CF9AE}" pid="12" name="TemplafyTemplateId">
    <vt:lpwstr>637104595740657557</vt:lpwstr>
  </property>
  <property fmtid="{D5CDD505-2E9C-101B-9397-08002B2CF9AE}" pid="13" name="TemplafyUserProfileId">
    <vt:lpwstr>637169212865164056</vt:lpwstr>
  </property>
  <property fmtid="{D5CDD505-2E9C-101B-9397-08002B2CF9AE}" pid="14" name="TemplafyLanguageCode">
    <vt:lpwstr>nl-NL</vt:lpwstr>
  </property>
  <property fmtid="{D5CDD505-2E9C-101B-9397-08002B2CF9AE}" pid="15" name="MediaServiceImageTags">
    <vt:lpwstr/>
  </property>
  <property fmtid="{D5CDD505-2E9C-101B-9397-08002B2CF9AE}" pid="16" name="_dlc_DocIdItemGuid">
    <vt:lpwstr>787470df-59ca-42ea-ad40-62922eb1daf8</vt:lpwstr>
  </property>
</Properties>
</file>